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cstheme="minorEastAsia"/>
          <w:b/>
          <w:bCs/>
          <w:sz w:val="48"/>
          <w:szCs w:val="48"/>
        </w:rPr>
      </w:pPr>
      <w:bookmarkStart w:id="0" w:name="_Toc35393809"/>
      <w:bookmarkStart w:id="1" w:name="_Toc28359022"/>
      <w:r>
        <w:rPr>
          <w:rFonts w:hint="eastAsia" w:ascii="宋体" w:hAnsi="宋体" w:eastAsia="宋体" w:cs="宋体"/>
          <w:b/>
          <w:bCs/>
          <w:color w:val="000000"/>
          <w:sz w:val="48"/>
          <w:szCs w:val="48"/>
          <w:lang w:eastAsia="zh-CN"/>
        </w:rPr>
        <w:t>合肥市建设工程监测中心有限责任公司二楼新兴事业部办公室新建工程</w:t>
      </w:r>
      <w:r>
        <w:rPr>
          <w:rFonts w:hint="eastAsia" w:ascii="宋体" w:hAnsi="宋体" w:eastAsia="宋体" w:cs="宋体"/>
          <w:b/>
          <w:bCs/>
          <w:color w:val="000000"/>
          <w:sz w:val="48"/>
          <w:szCs w:val="48"/>
          <w:lang w:val="en-US" w:eastAsia="zh-CN"/>
        </w:rPr>
        <w:t>项目</w:t>
      </w:r>
    </w:p>
    <w:p>
      <w:pPr>
        <w:keepNext w:val="0"/>
        <w:keepLines w:val="0"/>
        <w:pageBreakBefore w:val="0"/>
        <w:widowControl w:val="0"/>
        <w:wordWrap/>
        <w:topLinePunct w:val="0"/>
        <w:autoSpaceDE/>
        <w:autoSpaceDN/>
        <w:bidi w:val="0"/>
        <w:adjustRightInd/>
        <w:snapToGrid/>
        <w:spacing w:line="360" w:lineRule="auto"/>
        <w:jc w:val="center"/>
        <w:textAlignment w:val="auto"/>
        <w:rPr>
          <w:rFonts w:hint="eastAsia" w:ascii="华文中宋" w:hAnsi="华文中宋" w:eastAsia="华文中宋"/>
        </w:rPr>
      </w:pPr>
      <w:r>
        <w:rPr>
          <w:rFonts w:hint="eastAsia" w:ascii="华文中宋" w:hAnsi="华文中宋" w:eastAsia="华文中宋" w:cs="Times New Roman"/>
          <w:b/>
          <w:bCs/>
          <w:kern w:val="44"/>
          <w:sz w:val="44"/>
          <w:szCs w:val="44"/>
          <w:lang w:val="en-US" w:eastAsia="zh-CN" w:bidi="ar-SA"/>
        </w:rPr>
        <w:t>中标结果公告</w:t>
      </w:r>
      <w:bookmarkEnd w:id="0"/>
      <w:bookmarkEnd w:id="1"/>
    </w:p>
    <w:p>
      <w:pPr>
        <w:rPr>
          <w:rFonts w:hint="eastAsia"/>
        </w:rPr>
      </w:pPr>
    </w:p>
    <w:p>
      <w:pPr>
        <w:numPr>
          <w:ilvl w:val="0"/>
          <w:numId w:val="1"/>
        </w:numPr>
        <w:rPr>
          <w:rFonts w:hint="eastAsia" w:ascii="黑体" w:hAnsi="黑体" w:eastAsia="黑体"/>
          <w:sz w:val="28"/>
          <w:szCs w:val="28"/>
          <w:lang w:val="en-US" w:eastAsia="zh-CN"/>
        </w:rPr>
      </w:pPr>
      <w:r>
        <w:rPr>
          <w:rFonts w:hint="eastAsia" w:ascii="黑体" w:hAnsi="黑体" w:eastAsia="黑体"/>
          <w:sz w:val="28"/>
          <w:szCs w:val="28"/>
        </w:rPr>
        <w:t>项目编号：</w:t>
      </w:r>
      <w:r>
        <w:rPr>
          <w:rFonts w:hint="eastAsia" w:ascii="黑体" w:hAnsi="黑体" w:eastAsia="黑体"/>
          <w:sz w:val="28"/>
          <w:szCs w:val="28"/>
          <w:lang w:val="en-US" w:eastAsia="zh-CN"/>
        </w:rPr>
        <w:t>JSGCJC-CICDI-010</w:t>
      </w:r>
    </w:p>
    <w:p>
      <w:pPr>
        <w:pStyle w:val="2"/>
        <w:spacing w:line="480" w:lineRule="exact"/>
        <w:jc w:val="both"/>
        <w:rPr>
          <w:rFonts w:hint="eastAsia" w:ascii="黑体" w:hAnsi="黑体" w:eastAsia="黑体" w:cs="黑体"/>
          <w:b w:val="0"/>
          <w:bCs w:val="0"/>
          <w:sz w:val="28"/>
          <w:szCs w:val="28"/>
          <w:lang w:val="en-US" w:eastAsia="zh-CN"/>
        </w:rPr>
      </w:pPr>
      <w:r>
        <w:rPr>
          <w:rFonts w:hint="eastAsia" w:ascii="黑体" w:hAnsi="黑体" w:eastAsia="黑体"/>
          <w:b w:val="0"/>
          <w:bCs w:val="0"/>
          <w:sz w:val="28"/>
          <w:szCs w:val="28"/>
        </w:rPr>
        <w:t>二</w:t>
      </w:r>
      <w:r>
        <w:rPr>
          <w:rFonts w:ascii="黑体" w:hAnsi="黑体" w:eastAsia="黑体"/>
          <w:b w:val="0"/>
          <w:bCs w:val="0"/>
          <w:sz w:val="28"/>
          <w:szCs w:val="28"/>
        </w:rPr>
        <w:t>、</w:t>
      </w:r>
      <w:r>
        <w:rPr>
          <w:rFonts w:hint="eastAsia" w:ascii="黑体" w:hAnsi="黑体" w:eastAsia="黑体"/>
          <w:b w:val="0"/>
          <w:bCs w:val="0"/>
          <w:sz w:val="28"/>
          <w:szCs w:val="28"/>
        </w:rPr>
        <w:t>项目名称：</w:t>
      </w:r>
      <w:r>
        <w:rPr>
          <w:rFonts w:hint="eastAsia" w:ascii="黑体" w:hAnsi="黑体" w:eastAsia="黑体" w:cs="黑体"/>
          <w:sz w:val="28"/>
          <w:szCs w:val="28"/>
          <w:lang w:eastAsia="zh-CN"/>
        </w:rPr>
        <w:t>合肥市建设工程监测中心有限责任公司二楼新兴事业部办公室新建工程</w:t>
      </w:r>
      <w:r>
        <w:rPr>
          <w:rFonts w:hint="eastAsia" w:ascii="黑体" w:hAnsi="黑体" w:eastAsia="黑体" w:cs="黑体"/>
          <w:sz w:val="28"/>
          <w:szCs w:val="28"/>
          <w:lang w:val="en-US" w:eastAsia="zh-CN"/>
        </w:rPr>
        <w:t>项目</w:t>
      </w:r>
    </w:p>
    <w:p>
      <w:pPr>
        <w:rPr>
          <w:rFonts w:ascii="黑体" w:hAnsi="黑体" w:eastAsia="黑体"/>
          <w:sz w:val="28"/>
          <w:szCs w:val="28"/>
        </w:rPr>
      </w:pPr>
      <w:r>
        <w:rPr>
          <w:rFonts w:hint="eastAsia" w:ascii="黑体" w:hAnsi="黑体" w:eastAsia="黑体"/>
          <w:sz w:val="28"/>
          <w:szCs w:val="28"/>
        </w:rPr>
        <w:t>三、中标（成交）信息</w:t>
      </w:r>
    </w:p>
    <w:p>
      <w:pPr>
        <w:ind w:firstLine="560" w:firstLineChars="200"/>
        <w:rPr>
          <w:rFonts w:hint="default" w:ascii="仿宋" w:hAnsi="仿宋" w:eastAsia="仿宋"/>
          <w:sz w:val="28"/>
          <w:szCs w:val="28"/>
          <w:lang w:val="en-US" w:eastAsia="zh-CN"/>
        </w:rPr>
      </w:pPr>
      <w:r>
        <w:rPr>
          <w:rFonts w:hint="eastAsia" w:ascii="仿宋" w:hAnsi="仿宋" w:eastAsia="仿宋"/>
          <w:sz w:val="28"/>
          <w:szCs w:val="28"/>
        </w:rPr>
        <w:t>供应商名称：安徽辉祥卓建筑工程有限公司</w:t>
      </w:r>
    </w:p>
    <w:p>
      <w:pPr>
        <w:ind w:firstLine="560" w:firstLineChars="200"/>
        <w:rPr>
          <w:rFonts w:hint="eastAsia" w:ascii="仿宋" w:hAnsi="仿宋" w:eastAsia="仿宋"/>
          <w:sz w:val="28"/>
          <w:szCs w:val="28"/>
          <w:lang w:val="en-US" w:eastAsia="zh-CN"/>
        </w:rPr>
      </w:pPr>
      <w:r>
        <w:rPr>
          <w:rFonts w:hint="eastAsia" w:ascii="仿宋" w:hAnsi="仿宋" w:eastAsia="仿宋"/>
          <w:sz w:val="28"/>
          <w:szCs w:val="28"/>
        </w:rPr>
        <w:t>中标（成交）金额：</w:t>
      </w:r>
      <w:r>
        <w:rPr>
          <w:rFonts w:hint="eastAsia" w:ascii="仿宋" w:hAnsi="仿宋" w:eastAsia="仿宋"/>
          <w:sz w:val="28"/>
          <w:szCs w:val="28"/>
          <w:lang w:val="en-US" w:eastAsia="zh-CN"/>
        </w:rPr>
        <w:t>42822.36元</w:t>
      </w:r>
    </w:p>
    <w:p>
      <w:pPr>
        <w:pStyle w:val="2"/>
        <w:ind w:firstLine="560" w:firstLineChars="200"/>
        <w:jc w:val="both"/>
        <w:rPr>
          <w:rFonts w:hint="default"/>
          <w:lang w:val="en-US" w:eastAsia="zh-CN"/>
        </w:rPr>
      </w:pPr>
      <w:r>
        <w:rPr>
          <w:rFonts w:hint="eastAsia" w:ascii="仿宋" w:hAnsi="仿宋" w:eastAsia="仿宋"/>
          <w:sz w:val="28"/>
          <w:szCs w:val="28"/>
          <w:lang w:val="en-US" w:eastAsia="zh-CN"/>
        </w:rPr>
        <w:t>供应商地址：安徽省合肥市肥西县三河镇富光路富宁花园B2幢505室</w:t>
      </w:r>
    </w:p>
    <w:p>
      <w:pPr>
        <w:rPr>
          <w:rFonts w:ascii="黑体" w:hAnsi="黑体" w:eastAsia="黑体"/>
          <w:sz w:val="28"/>
          <w:szCs w:val="28"/>
        </w:rPr>
      </w:pPr>
      <w:r>
        <w:rPr>
          <w:rFonts w:hint="eastAsia" w:ascii="黑体" w:hAnsi="黑体" w:eastAsia="黑体"/>
          <w:sz w:val="28"/>
          <w:szCs w:val="28"/>
        </w:rPr>
        <w:t>四、主要标的信息</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pStyle w:val="2"/>
              <w:spacing w:line="480" w:lineRule="exact"/>
              <w:jc w:val="both"/>
              <w:rPr>
                <w:rFonts w:hint="eastAsia" w:ascii="仿宋" w:hAnsi="仿宋" w:eastAsia="仿宋" w:cs="Times New Roman"/>
                <w:kern w:val="0"/>
                <w:position w:val="6"/>
                <w:sz w:val="28"/>
                <w:szCs w:val="28"/>
                <w:lang w:val="en-US" w:eastAsia="zh-CN" w:bidi="ar-SA"/>
              </w:rPr>
            </w:pPr>
            <w:r>
              <w:rPr>
                <w:rFonts w:hint="eastAsia" w:ascii="仿宋" w:hAnsi="仿宋" w:eastAsia="仿宋" w:cs="Times New Roman"/>
                <w:kern w:val="0"/>
                <w:position w:val="6"/>
                <w:sz w:val="28"/>
                <w:szCs w:val="28"/>
                <w:lang w:val="en-US" w:eastAsia="zh-CN" w:bidi="ar-SA"/>
              </w:rPr>
              <w:t>名称：</w:t>
            </w:r>
            <w:r>
              <w:rPr>
                <w:rFonts w:hint="eastAsia" w:ascii="仿宋" w:hAnsi="仿宋" w:eastAsia="仿宋" w:cs="仿宋"/>
                <w:sz w:val="28"/>
                <w:szCs w:val="28"/>
                <w:lang w:eastAsia="zh-CN"/>
              </w:rPr>
              <w:t>合肥市建设工程监测中心有限责任公司二楼新兴事业部办公室新建工程</w:t>
            </w:r>
            <w:r>
              <w:rPr>
                <w:rFonts w:hint="eastAsia" w:ascii="仿宋" w:hAnsi="仿宋" w:eastAsia="仿宋" w:cs="仿宋"/>
                <w:sz w:val="28"/>
                <w:szCs w:val="28"/>
                <w:lang w:val="en-US" w:eastAsia="zh-CN"/>
              </w:rPr>
              <w:t>项目。</w:t>
            </w:r>
          </w:p>
          <w:p>
            <w:pPr>
              <w:pStyle w:val="2"/>
              <w:spacing w:line="480" w:lineRule="exact"/>
              <w:jc w:val="both"/>
              <w:rPr>
                <w:rFonts w:hint="eastAsia" w:ascii="仿宋" w:hAnsi="仿宋" w:eastAsia="仿宋" w:cs="Times New Roman"/>
                <w:kern w:val="0"/>
                <w:position w:val="6"/>
                <w:sz w:val="28"/>
                <w:szCs w:val="28"/>
                <w:lang w:val="en-US" w:eastAsia="zh-CN" w:bidi="ar-SA"/>
              </w:rPr>
            </w:pPr>
            <w:r>
              <w:rPr>
                <w:rFonts w:hint="eastAsia" w:ascii="仿宋" w:hAnsi="仿宋" w:eastAsia="仿宋" w:cs="Times New Roman"/>
                <w:kern w:val="0"/>
                <w:position w:val="6"/>
                <w:sz w:val="28"/>
                <w:szCs w:val="28"/>
                <w:lang w:val="en-US" w:eastAsia="zh-CN" w:bidi="ar-SA"/>
              </w:rPr>
              <w:t>货物范围：</w:t>
            </w:r>
            <w:r>
              <w:rPr>
                <w:rFonts w:hint="eastAsia" w:ascii="仿宋" w:hAnsi="仿宋" w:eastAsia="仿宋" w:cs="仿宋"/>
                <w:kern w:val="0"/>
                <w:sz w:val="28"/>
                <w:szCs w:val="28"/>
                <w:lang w:val="en-US" w:eastAsia="zh-CN"/>
              </w:rPr>
              <w:t>对公司二楼新兴事业部办公室进行新建，具体内容限见招标文件</w:t>
            </w:r>
            <w:r>
              <w:rPr>
                <w:rFonts w:hint="eastAsia" w:ascii="仿宋" w:hAnsi="仿宋" w:eastAsia="仿宋" w:cs="仿宋"/>
                <w:kern w:val="0"/>
                <w:sz w:val="28"/>
                <w:szCs w:val="28"/>
                <w:highlight w:val="none"/>
              </w:rPr>
              <w:t>。</w:t>
            </w:r>
          </w:p>
          <w:p>
            <w:pPr>
              <w:rPr>
                <w:rFonts w:hint="eastAsia" w:ascii="仿宋" w:hAnsi="仿宋" w:eastAsia="仿宋"/>
                <w:kern w:val="0"/>
                <w:sz w:val="28"/>
                <w:szCs w:val="28"/>
                <w:lang w:val="en-US" w:eastAsia="zh-CN"/>
              </w:rPr>
            </w:pPr>
            <w:r>
              <w:rPr>
                <w:rFonts w:hint="eastAsia" w:ascii="仿宋" w:hAnsi="仿宋" w:eastAsia="仿宋"/>
                <w:kern w:val="0"/>
                <w:sz w:val="28"/>
                <w:szCs w:val="28"/>
                <w:lang w:val="en-US" w:eastAsia="zh-CN"/>
              </w:rPr>
              <w:t>货物</w:t>
            </w:r>
            <w:r>
              <w:rPr>
                <w:rFonts w:hint="eastAsia" w:ascii="仿宋" w:hAnsi="仿宋" w:eastAsia="仿宋"/>
                <w:kern w:val="0"/>
                <w:sz w:val="28"/>
                <w:szCs w:val="28"/>
              </w:rPr>
              <w:t>要求：</w:t>
            </w:r>
            <w:r>
              <w:rPr>
                <w:rFonts w:hint="eastAsia" w:ascii="仿宋" w:hAnsi="仿宋" w:eastAsia="仿宋"/>
                <w:kern w:val="0"/>
                <w:sz w:val="28"/>
                <w:szCs w:val="28"/>
                <w:lang w:val="en-US" w:eastAsia="zh-CN"/>
              </w:rPr>
              <w:t>根据招标文件规定</w:t>
            </w:r>
            <w:bookmarkStart w:id="14" w:name="_GoBack"/>
            <w:bookmarkEnd w:id="14"/>
          </w:p>
          <w:p>
            <w:pPr>
              <w:keepNext w:val="0"/>
              <w:keepLines w:val="0"/>
              <w:pageBreakBefore w:val="0"/>
              <w:widowControl w:val="0"/>
              <w:wordWrap/>
              <w:topLinePunct w:val="0"/>
              <w:autoSpaceDE/>
              <w:autoSpaceDN/>
              <w:bidi w:val="0"/>
              <w:adjustRightInd/>
              <w:snapToGrid/>
              <w:spacing w:line="360" w:lineRule="auto"/>
              <w:textAlignment w:val="auto"/>
              <w:rPr>
                <w:rFonts w:ascii="仿宋" w:hAnsi="仿宋" w:eastAsia="仿宋"/>
                <w:kern w:val="0"/>
                <w:sz w:val="28"/>
                <w:szCs w:val="28"/>
                <w:u w:val="single"/>
              </w:rPr>
            </w:pPr>
            <w:r>
              <w:rPr>
                <w:rFonts w:hint="eastAsia" w:ascii="仿宋" w:hAnsi="仿宋" w:eastAsia="仿宋"/>
                <w:kern w:val="0"/>
                <w:sz w:val="28"/>
                <w:szCs w:val="28"/>
                <w:lang w:val="en-US" w:eastAsia="zh-CN"/>
              </w:rPr>
              <w:t>供货</w:t>
            </w:r>
            <w:r>
              <w:rPr>
                <w:rFonts w:hint="eastAsia" w:ascii="仿宋" w:hAnsi="仿宋" w:eastAsia="仿宋"/>
                <w:kern w:val="0"/>
                <w:sz w:val="28"/>
                <w:szCs w:val="28"/>
              </w:rPr>
              <w:t>时间：</w:t>
            </w:r>
            <w:r>
              <w:rPr>
                <w:rFonts w:hint="eastAsia" w:ascii="仿宋" w:hAnsi="仿宋" w:eastAsia="仿宋"/>
                <w:kern w:val="0"/>
                <w:sz w:val="28"/>
                <w:szCs w:val="28"/>
                <w:lang w:val="en-US" w:eastAsia="zh-CN"/>
              </w:rPr>
              <w:t>5日历天</w:t>
            </w:r>
          </w:p>
          <w:p>
            <w:pPr>
              <w:rPr>
                <w:rFonts w:ascii="仿宋" w:hAnsi="仿宋" w:eastAsia="仿宋"/>
                <w:kern w:val="0"/>
                <w:sz w:val="28"/>
                <w:szCs w:val="28"/>
              </w:rPr>
            </w:pPr>
            <w:r>
              <w:rPr>
                <w:rFonts w:hint="eastAsia" w:ascii="仿宋" w:hAnsi="仿宋" w:eastAsia="仿宋"/>
                <w:kern w:val="0"/>
                <w:sz w:val="28"/>
                <w:szCs w:val="28"/>
                <w:lang w:val="en-US" w:eastAsia="zh-CN"/>
              </w:rPr>
              <w:t>货物</w:t>
            </w:r>
            <w:r>
              <w:rPr>
                <w:rFonts w:hint="eastAsia" w:ascii="仿宋" w:hAnsi="仿宋" w:eastAsia="仿宋"/>
                <w:kern w:val="0"/>
                <w:sz w:val="28"/>
                <w:szCs w:val="28"/>
              </w:rPr>
              <w:t>标准：</w:t>
            </w:r>
            <w:r>
              <w:rPr>
                <w:rFonts w:hint="eastAsia" w:ascii="仿宋" w:hAnsi="仿宋" w:eastAsia="仿宋"/>
                <w:kern w:val="0"/>
                <w:sz w:val="28"/>
                <w:szCs w:val="28"/>
                <w:lang w:val="en-US" w:eastAsia="zh-CN"/>
              </w:rPr>
              <w:t>根据招标文件规定</w:t>
            </w:r>
          </w:p>
        </w:tc>
      </w:tr>
    </w:tbl>
    <w:p>
      <w:pPr>
        <w:rPr>
          <w:rFonts w:hint="default" w:ascii="黑体" w:hAnsi="黑体" w:eastAsia="黑体"/>
          <w:sz w:val="28"/>
          <w:szCs w:val="28"/>
          <w:lang w:val="en-US"/>
        </w:rPr>
      </w:pPr>
      <w:r>
        <w:rPr>
          <w:rFonts w:hint="eastAsia" w:ascii="黑体" w:hAnsi="黑体" w:eastAsia="黑体"/>
          <w:sz w:val="28"/>
          <w:szCs w:val="28"/>
          <w:lang w:val="en-US" w:eastAsia="zh-CN"/>
        </w:rPr>
        <w:t>五</w:t>
      </w:r>
      <w:r>
        <w:rPr>
          <w:rFonts w:hint="eastAsia" w:ascii="黑体" w:hAnsi="黑体" w:eastAsia="黑体"/>
          <w:sz w:val="28"/>
          <w:szCs w:val="28"/>
        </w:rPr>
        <w:t>、代理服务收费标准及金额：</w:t>
      </w:r>
      <w:r>
        <w:rPr>
          <w:rFonts w:hint="eastAsia" w:ascii="仿宋" w:hAnsi="仿宋" w:eastAsia="仿宋"/>
          <w:kern w:val="0"/>
          <w:sz w:val="28"/>
          <w:szCs w:val="28"/>
          <w:lang w:val="en-US" w:eastAsia="zh-CN"/>
        </w:rPr>
        <w:t>根据招标文件规定收取</w:t>
      </w:r>
    </w:p>
    <w:p>
      <w:pPr>
        <w:rPr>
          <w:rFonts w:ascii="黑体" w:hAnsi="黑体" w:eastAsia="黑体"/>
          <w:sz w:val="28"/>
          <w:szCs w:val="28"/>
        </w:rPr>
      </w:pPr>
      <w:r>
        <w:rPr>
          <w:rFonts w:hint="eastAsia" w:ascii="黑体" w:hAnsi="黑体" w:eastAsia="黑体"/>
          <w:sz w:val="28"/>
          <w:szCs w:val="28"/>
          <w:lang w:val="en-US" w:eastAsia="zh-CN"/>
        </w:rPr>
        <w:t>六</w:t>
      </w:r>
      <w:r>
        <w:rPr>
          <w:rFonts w:hint="eastAsia" w:ascii="黑体" w:hAnsi="黑体" w:eastAsia="黑体"/>
          <w:sz w:val="28"/>
          <w:szCs w:val="28"/>
        </w:rPr>
        <w:t>、公告期限</w:t>
      </w:r>
    </w:p>
    <w:p>
      <w:pPr>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自本公告发布之日起</w:t>
      </w:r>
      <w:r>
        <w:rPr>
          <w:rFonts w:ascii="仿宋" w:hAnsi="仿宋" w:eastAsia="仿宋" w:cs="宋体"/>
          <w:kern w:val="0"/>
          <w:sz w:val="28"/>
          <w:szCs w:val="28"/>
        </w:rPr>
        <w:t>1</w:t>
      </w:r>
      <w:r>
        <w:rPr>
          <w:rFonts w:hint="eastAsia" w:ascii="仿宋" w:hAnsi="仿宋" w:eastAsia="仿宋" w:cs="宋体"/>
          <w:kern w:val="0"/>
          <w:sz w:val="28"/>
          <w:szCs w:val="28"/>
        </w:rPr>
        <w:t>个工作日。</w:t>
      </w:r>
    </w:p>
    <w:p>
      <w:pPr>
        <w:rPr>
          <w:rFonts w:ascii="黑体" w:hAnsi="黑体" w:eastAsia="黑体" w:cs="仿宋"/>
          <w:sz w:val="28"/>
          <w:szCs w:val="28"/>
        </w:rPr>
      </w:pPr>
      <w:r>
        <w:rPr>
          <w:rFonts w:hint="eastAsia" w:ascii="黑体" w:hAnsi="黑体" w:eastAsia="黑体" w:cs="仿宋"/>
          <w:sz w:val="28"/>
          <w:szCs w:val="28"/>
          <w:lang w:val="en-US" w:eastAsia="zh-CN"/>
        </w:rPr>
        <w:t>七</w:t>
      </w:r>
      <w:r>
        <w:rPr>
          <w:rFonts w:hint="eastAsia" w:ascii="黑体" w:hAnsi="黑体" w:eastAsia="黑体" w:cs="仿宋"/>
          <w:sz w:val="28"/>
          <w:szCs w:val="28"/>
        </w:rPr>
        <w:t>、其他补充事宜</w:t>
      </w:r>
    </w:p>
    <w:p>
      <w:pPr>
        <w:ind w:firstLine="560" w:firstLineChars="200"/>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无</w:t>
      </w:r>
    </w:p>
    <w:p>
      <w:pPr>
        <w:pStyle w:val="2"/>
        <w:rPr>
          <w:rFonts w:hint="eastAsia"/>
          <w:lang w:val="en-US" w:eastAsia="zh-CN"/>
        </w:rPr>
      </w:pPr>
    </w:p>
    <w:p>
      <w:pPr>
        <w:rPr>
          <w:rFonts w:ascii="黑体" w:hAnsi="黑体" w:eastAsia="黑体" w:cs="宋体"/>
          <w:kern w:val="0"/>
          <w:sz w:val="28"/>
          <w:szCs w:val="28"/>
        </w:rPr>
      </w:pPr>
      <w:r>
        <w:rPr>
          <w:rFonts w:hint="eastAsia" w:ascii="黑体" w:hAnsi="黑体" w:eastAsia="黑体" w:cs="宋体"/>
          <w:kern w:val="0"/>
          <w:sz w:val="28"/>
          <w:szCs w:val="28"/>
          <w:lang w:val="en-US" w:eastAsia="zh-CN"/>
        </w:rPr>
        <w:t>八</w:t>
      </w:r>
      <w:r>
        <w:rPr>
          <w:rFonts w:hint="eastAsia" w:ascii="黑体" w:hAnsi="黑体" w:eastAsia="黑体" w:cs="宋体"/>
          <w:kern w:val="0"/>
          <w:sz w:val="28"/>
          <w:szCs w:val="28"/>
        </w:rPr>
        <w:t>、凡对本次公告内容提出询问，请按以下方式联系。</w:t>
      </w:r>
    </w:p>
    <w:p>
      <w:pPr>
        <w:pStyle w:val="4"/>
        <w:spacing w:line="360" w:lineRule="auto"/>
        <w:ind w:firstLine="700" w:firstLineChars="250"/>
        <w:rPr>
          <w:rFonts w:ascii="仿宋" w:hAnsi="仿宋" w:eastAsia="仿宋" w:cs="宋体"/>
          <w:b w:val="0"/>
          <w:sz w:val="28"/>
          <w:szCs w:val="28"/>
        </w:rPr>
      </w:pPr>
      <w:bookmarkStart w:id="2" w:name="_Toc35393641"/>
      <w:bookmarkStart w:id="3" w:name="_Toc35393810"/>
      <w:bookmarkStart w:id="4" w:name="_Toc28359100"/>
      <w:bookmarkStart w:id="5" w:name="_Toc28359023"/>
      <w:r>
        <w:rPr>
          <w:rFonts w:hint="eastAsia" w:ascii="仿宋" w:hAnsi="仿宋" w:eastAsia="仿宋" w:cs="宋体"/>
          <w:b w:val="0"/>
          <w:sz w:val="28"/>
          <w:szCs w:val="28"/>
        </w:rPr>
        <w:t>1.采购人信息</w:t>
      </w:r>
      <w:bookmarkEnd w:id="2"/>
      <w:bookmarkEnd w:id="3"/>
      <w:bookmarkEnd w:id="4"/>
      <w:bookmarkEnd w:id="5"/>
    </w:p>
    <w:p>
      <w:pPr>
        <w:spacing w:line="360" w:lineRule="auto"/>
        <w:ind w:firstLine="840" w:firstLineChars="300"/>
        <w:rPr>
          <w:rFonts w:hint="eastAsia" w:ascii="仿宋" w:hAnsi="仿宋" w:eastAsia="仿宋" w:cs="Times New Roman"/>
          <w:sz w:val="28"/>
          <w:szCs w:val="28"/>
        </w:rPr>
      </w:pPr>
      <w:bookmarkStart w:id="6" w:name="_Toc28359101"/>
      <w:bookmarkStart w:id="7" w:name="_Toc35393811"/>
      <w:bookmarkStart w:id="8" w:name="_Toc35393642"/>
      <w:bookmarkStart w:id="9" w:name="_Toc28359024"/>
      <w:r>
        <w:rPr>
          <w:rFonts w:hint="eastAsia" w:ascii="仿宋" w:hAnsi="仿宋" w:eastAsia="仿宋" w:cs="Times New Roman"/>
          <w:sz w:val="28"/>
          <w:szCs w:val="28"/>
        </w:rPr>
        <w:t>名    称：</w:t>
      </w:r>
      <w:r>
        <w:rPr>
          <w:rFonts w:hint="eastAsia" w:ascii="仿宋" w:hAnsi="仿宋" w:eastAsia="仿宋" w:cs="Times New Roman"/>
          <w:sz w:val="28"/>
          <w:szCs w:val="28"/>
          <w:u w:val="single"/>
          <w:lang w:val="en-US" w:eastAsia="zh-CN"/>
        </w:rPr>
        <w:t>合肥市建设工程监测中心有限责任公司</w:t>
      </w:r>
      <w:r>
        <w:rPr>
          <w:rFonts w:hint="eastAsia" w:ascii="仿宋" w:hAnsi="仿宋" w:eastAsia="仿宋" w:cs="Times New Roman"/>
          <w:sz w:val="28"/>
          <w:szCs w:val="28"/>
        </w:rPr>
        <w:t>　　　　　　　　　　　</w:t>
      </w:r>
    </w:p>
    <w:p>
      <w:pPr>
        <w:spacing w:line="360" w:lineRule="auto"/>
        <w:ind w:firstLine="840" w:firstLineChars="300"/>
        <w:rPr>
          <w:rFonts w:hint="eastAsia" w:ascii="仿宋" w:hAnsi="仿宋" w:eastAsia="仿宋" w:cs="Times New Roman"/>
          <w:sz w:val="28"/>
          <w:szCs w:val="28"/>
        </w:rPr>
      </w:pPr>
      <w:r>
        <w:rPr>
          <w:rFonts w:hint="eastAsia" w:ascii="仿宋" w:hAnsi="仿宋" w:eastAsia="仿宋" w:cs="Times New Roman"/>
          <w:sz w:val="28"/>
          <w:szCs w:val="28"/>
        </w:rPr>
        <w:t>地    址：</w:t>
      </w:r>
      <w:r>
        <w:rPr>
          <w:rFonts w:hint="eastAsia" w:ascii="仿宋" w:hAnsi="仿宋" w:eastAsia="仿宋" w:cs="Times New Roman"/>
          <w:sz w:val="28"/>
          <w:szCs w:val="28"/>
          <w:u w:val="single"/>
          <w:lang w:val="en-US" w:eastAsia="zh-CN"/>
        </w:rPr>
        <w:t>合肥市包河经济开发区大连路7号　　</w:t>
      </w:r>
      <w:r>
        <w:rPr>
          <w:rFonts w:hint="eastAsia" w:ascii="仿宋" w:hAnsi="仿宋" w:eastAsia="仿宋" w:cs="Times New Roman"/>
          <w:sz w:val="28"/>
          <w:szCs w:val="28"/>
        </w:rPr>
        <w:t>　　　　　　　</w:t>
      </w:r>
    </w:p>
    <w:p>
      <w:pPr>
        <w:spacing w:line="360" w:lineRule="auto"/>
        <w:ind w:firstLine="840" w:firstLineChars="300"/>
        <w:rPr>
          <w:rFonts w:asciiTheme="minorEastAsia" w:hAnsiTheme="minorEastAsia" w:cstheme="minorEastAsia"/>
          <w:kern w:val="0"/>
          <w:position w:val="6"/>
          <w:sz w:val="24"/>
        </w:rPr>
      </w:pPr>
      <w:r>
        <w:rPr>
          <w:rFonts w:hint="eastAsia" w:ascii="仿宋" w:hAnsi="仿宋" w:eastAsia="仿宋" w:cs="Times New Roman"/>
          <w:sz w:val="28"/>
          <w:szCs w:val="28"/>
        </w:rPr>
        <w:t>联系方式：</w:t>
      </w:r>
      <w:r>
        <w:rPr>
          <w:rFonts w:hint="eastAsia" w:ascii="仿宋" w:hAnsi="仿宋" w:eastAsia="仿宋" w:cs="Times New Roman"/>
          <w:sz w:val="28"/>
          <w:szCs w:val="28"/>
          <w:u w:val="single"/>
          <w:lang w:val="en-US" w:eastAsia="zh-CN"/>
        </w:rPr>
        <w:t>0551-63367270　　</w:t>
      </w:r>
      <w:r>
        <w:rPr>
          <w:rFonts w:hint="eastAsia" w:ascii="仿宋" w:hAnsi="仿宋" w:eastAsia="仿宋" w:cs="Times New Roman"/>
          <w:sz w:val="28"/>
          <w:szCs w:val="28"/>
          <w:u w:val="single"/>
        </w:rPr>
        <w:t>　　　　</w:t>
      </w:r>
      <w:r>
        <w:rPr>
          <w:rFonts w:hint="eastAsia" w:asciiTheme="minorEastAsia" w:hAnsiTheme="minorEastAsia" w:cstheme="minorEastAsia"/>
          <w:kern w:val="0"/>
          <w:position w:val="6"/>
          <w:sz w:val="24"/>
        </w:rPr>
        <w:t xml:space="preserve">　 　　　 </w:t>
      </w:r>
    </w:p>
    <w:p>
      <w:pPr>
        <w:pStyle w:val="4"/>
        <w:spacing w:line="360" w:lineRule="auto"/>
        <w:ind w:firstLine="840" w:firstLineChars="300"/>
        <w:rPr>
          <w:rFonts w:ascii="仿宋" w:hAnsi="仿宋" w:eastAsia="仿宋" w:cs="宋体"/>
          <w:b w:val="0"/>
          <w:sz w:val="28"/>
          <w:szCs w:val="28"/>
        </w:rPr>
      </w:pPr>
      <w:r>
        <w:rPr>
          <w:rFonts w:hint="eastAsia" w:ascii="仿宋" w:hAnsi="仿宋" w:eastAsia="仿宋" w:cs="宋体"/>
          <w:b w:val="0"/>
          <w:sz w:val="28"/>
          <w:szCs w:val="28"/>
        </w:rPr>
        <w:t>2.采购代理机构信息</w:t>
      </w:r>
      <w:bookmarkEnd w:id="6"/>
      <w:bookmarkEnd w:id="7"/>
      <w:bookmarkEnd w:id="8"/>
      <w:bookmarkEnd w:id="9"/>
    </w:p>
    <w:p>
      <w:pPr>
        <w:spacing w:line="360" w:lineRule="auto"/>
        <w:ind w:firstLine="840" w:firstLineChars="300"/>
        <w:rPr>
          <w:rFonts w:hint="default" w:ascii="仿宋" w:hAnsi="仿宋" w:eastAsia="仿宋"/>
          <w:sz w:val="28"/>
          <w:szCs w:val="28"/>
          <w:u w:val="single"/>
          <w:lang w:val="en-US" w:eastAsia="zh-CN"/>
        </w:rPr>
      </w:pPr>
      <w:r>
        <w:rPr>
          <w:rFonts w:hint="eastAsia" w:ascii="仿宋" w:hAnsi="仿宋" w:eastAsia="仿宋"/>
          <w:sz w:val="28"/>
          <w:szCs w:val="28"/>
        </w:rPr>
        <w:t>名    称：</w:t>
      </w:r>
      <w:r>
        <w:rPr>
          <w:rFonts w:hint="eastAsia" w:ascii="仿宋" w:hAnsi="仿宋" w:eastAsia="仿宋"/>
          <w:sz w:val="28"/>
          <w:szCs w:val="28"/>
          <w:u w:val="single"/>
        </w:rPr>
        <w:t>　</w:t>
      </w:r>
      <w:r>
        <w:rPr>
          <w:rFonts w:hint="eastAsia" w:ascii="仿宋" w:hAnsi="仿宋" w:eastAsia="仿宋"/>
          <w:sz w:val="28"/>
          <w:szCs w:val="28"/>
          <w:u w:val="single"/>
          <w:lang w:val="en-US" w:eastAsia="zh-CN"/>
        </w:rPr>
        <w:t>中通服咨询设计研究研有限公司</w:t>
      </w:r>
    </w:p>
    <w:p>
      <w:pPr>
        <w:spacing w:line="360" w:lineRule="auto"/>
        <w:ind w:firstLine="840" w:firstLineChars="300"/>
        <w:rPr>
          <w:rFonts w:hint="default" w:ascii="仿宋" w:hAnsi="仿宋" w:eastAsia="仿宋"/>
          <w:sz w:val="28"/>
          <w:szCs w:val="28"/>
          <w:lang w:val="en-US"/>
        </w:rPr>
      </w:pPr>
      <w:r>
        <w:rPr>
          <w:rFonts w:hint="eastAsia" w:ascii="仿宋" w:hAnsi="仿宋" w:eastAsia="仿宋"/>
          <w:sz w:val="28"/>
          <w:szCs w:val="28"/>
        </w:rPr>
        <w:t>地　  址：</w:t>
      </w:r>
      <w:r>
        <w:rPr>
          <w:rFonts w:hint="eastAsia" w:ascii="仿宋" w:hAnsi="仿宋" w:eastAsia="仿宋"/>
          <w:sz w:val="28"/>
          <w:szCs w:val="28"/>
          <w:u w:val="single"/>
        </w:rPr>
        <w:t>　</w:t>
      </w:r>
      <w:r>
        <w:rPr>
          <w:rFonts w:hint="eastAsia" w:ascii="仿宋" w:hAnsi="仿宋" w:eastAsia="仿宋" w:cs="Times New Roman"/>
          <w:sz w:val="28"/>
          <w:szCs w:val="28"/>
          <w:u w:val="single"/>
          <w:lang w:val="en-US" w:eastAsia="zh-CN"/>
        </w:rPr>
        <w:t>合肥市蜀山区科学大道拓基广场C座1522</w:t>
      </w:r>
    </w:p>
    <w:p>
      <w:pPr>
        <w:pStyle w:val="4"/>
        <w:spacing w:line="360" w:lineRule="auto"/>
        <w:ind w:firstLine="840" w:firstLineChars="300"/>
        <w:rPr>
          <w:rFonts w:ascii="仿宋" w:hAnsi="仿宋" w:eastAsia="仿宋" w:cs="宋体"/>
          <w:b w:val="0"/>
          <w:sz w:val="28"/>
          <w:szCs w:val="28"/>
        </w:rPr>
      </w:pPr>
      <w:bookmarkStart w:id="10" w:name="_Toc35393812"/>
      <w:bookmarkStart w:id="11" w:name="_Toc35393643"/>
      <w:bookmarkStart w:id="12" w:name="_Toc28359025"/>
      <w:bookmarkStart w:id="13" w:name="_Toc28359102"/>
      <w:r>
        <w:rPr>
          <w:rFonts w:hint="eastAsia" w:ascii="仿宋" w:hAnsi="仿宋" w:eastAsia="仿宋" w:cs="宋体"/>
          <w:b w:val="0"/>
          <w:sz w:val="28"/>
          <w:szCs w:val="28"/>
        </w:rPr>
        <w:t>3.项目</w:t>
      </w:r>
      <w:r>
        <w:rPr>
          <w:rFonts w:ascii="仿宋" w:hAnsi="仿宋" w:eastAsia="仿宋" w:cs="宋体"/>
          <w:b w:val="0"/>
          <w:sz w:val="28"/>
          <w:szCs w:val="28"/>
        </w:rPr>
        <w:t>联系方式</w:t>
      </w:r>
      <w:bookmarkEnd w:id="10"/>
      <w:bookmarkEnd w:id="11"/>
      <w:bookmarkEnd w:id="12"/>
      <w:bookmarkEnd w:id="13"/>
    </w:p>
    <w:p>
      <w:pPr>
        <w:pStyle w:val="6"/>
        <w:spacing w:line="360" w:lineRule="auto"/>
        <w:ind w:firstLine="840" w:firstLineChars="300"/>
        <w:rPr>
          <w:rFonts w:hint="eastAsia" w:ascii="仿宋" w:hAnsi="仿宋" w:eastAsia="仿宋"/>
          <w:sz w:val="28"/>
          <w:szCs w:val="28"/>
          <w:lang w:val="en-US" w:eastAsia="zh-CN"/>
        </w:rPr>
      </w:pPr>
      <w:r>
        <w:rPr>
          <w:rFonts w:hint="eastAsia" w:ascii="仿宋" w:hAnsi="仿宋" w:eastAsia="仿宋"/>
          <w:sz w:val="28"/>
          <w:szCs w:val="28"/>
        </w:rPr>
        <w:t>项目联系人：</w:t>
      </w:r>
      <w:r>
        <w:rPr>
          <w:rFonts w:hint="eastAsia" w:ascii="仿宋" w:hAnsi="仿宋" w:eastAsia="仿宋"/>
          <w:sz w:val="28"/>
          <w:szCs w:val="28"/>
          <w:u w:val="single"/>
          <w:lang w:val="en-US" w:eastAsia="zh-CN"/>
        </w:rPr>
        <w:t>徐工</w:t>
      </w:r>
    </w:p>
    <w:p>
      <w:pPr>
        <w:spacing w:line="360" w:lineRule="auto"/>
        <w:ind w:firstLine="840" w:firstLineChars="300"/>
      </w:pPr>
      <w:r>
        <w:rPr>
          <w:rFonts w:hint="eastAsia" w:ascii="仿宋" w:hAnsi="仿宋" w:eastAsia="仿宋"/>
          <w:sz w:val="28"/>
          <w:szCs w:val="28"/>
        </w:rPr>
        <w:t>电　  话：</w:t>
      </w:r>
      <w:r>
        <w:rPr>
          <w:rFonts w:hint="eastAsia" w:ascii="仿宋" w:hAnsi="仿宋" w:eastAsia="仿宋"/>
          <w:sz w:val="28"/>
          <w:szCs w:val="28"/>
          <w:u w:val="single"/>
          <w:lang w:val="en-US" w:eastAsia="zh-CN"/>
        </w:rPr>
        <w:t>17730004992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黑简体">
    <w:altName w:val="黑体"/>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0D595"/>
    <w:multiLevelType w:val="singleLevel"/>
    <w:tmpl w:val="1A20D59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91D41"/>
    <w:rsid w:val="013A3D59"/>
    <w:rsid w:val="08E55991"/>
    <w:rsid w:val="0FBC1529"/>
    <w:rsid w:val="1AD842B2"/>
    <w:rsid w:val="225E4886"/>
    <w:rsid w:val="25A5185D"/>
    <w:rsid w:val="29F42CF7"/>
    <w:rsid w:val="2F236C7E"/>
    <w:rsid w:val="344F1803"/>
    <w:rsid w:val="3F236A9D"/>
    <w:rsid w:val="53B91D41"/>
    <w:rsid w:val="5F67690A"/>
    <w:rsid w:val="65205A8B"/>
    <w:rsid w:val="66A83C2F"/>
    <w:rsid w:val="6B933C45"/>
    <w:rsid w:val="74A23A21"/>
    <w:rsid w:val="7EA40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方正大黑简体" w:eastAsia="方正大黑简体"/>
      <w:kern w:val="44"/>
      <w:position w:val="6"/>
      <w:sz w:val="30"/>
      <w:szCs w:val="20"/>
    </w:rPr>
  </w:style>
  <w:style w:type="paragraph" w:styleId="5">
    <w:name w:val="Body Text Indent"/>
    <w:basedOn w:val="1"/>
    <w:qFormat/>
    <w:uiPriority w:val="0"/>
    <w:pPr>
      <w:spacing w:after="120"/>
      <w:ind w:left="420" w:leftChars="200"/>
    </w:pPr>
  </w:style>
  <w:style w:type="paragraph" w:styleId="6">
    <w:name w:val="Plain Text"/>
    <w:basedOn w:val="1"/>
    <w:qFormat/>
    <w:uiPriority w:val="0"/>
    <w:rPr>
      <w:rFonts w:ascii="宋体" w:hAnsi="Courier New" w:eastAsiaTheme="minorEastAsia" w:cstheme="minorBidi"/>
      <w:szCs w:val="22"/>
    </w:rPr>
  </w:style>
  <w:style w:type="paragraph" w:styleId="7">
    <w:name w:val="Body Text First Indent 2"/>
    <w:basedOn w:val="5"/>
    <w:unhideWhenUsed/>
    <w:qFormat/>
    <w:uiPriority w:val="99"/>
    <w:pPr>
      <w:ind w:firstLine="420" w:firstLineChars="200"/>
    </w:pPr>
  </w:style>
  <w:style w:type="table" w:styleId="9">
    <w:name w:val="Table Grid"/>
    <w:basedOn w:val="8"/>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2020-09-21T04:16:00Z</dcterms:created>
  <dc:creator>LoveDream。</dc:creator>
  <cp:lastModifiedBy>Administrator</cp:lastModifiedBy>
  <dcterms:modified xsi:type="dcterms:W3CDTF">2020-10-29T03:26:00Z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