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11" w:rsidRDefault="004F4911">
      <w:pPr>
        <w:jc w:val="center"/>
        <w:rPr>
          <w:sz w:val="44"/>
          <w:szCs w:val="44"/>
        </w:rPr>
      </w:pPr>
    </w:p>
    <w:p w:rsidR="004F4911" w:rsidRDefault="001D12F2">
      <w:pPr>
        <w:jc w:val="center"/>
        <w:rPr>
          <w:sz w:val="44"/>
          <w:szCs w:val="44"/>
        </w:rPr>
      </w:pPr>
      <w:r>
        <w:rPr>
          <w:rFonts w:hint="eastAsia"/>
          <w:sz w:val="44"/>
          <w:szCs w:val="44"/>
        </w:rPr>
        <w:t>合肥市建设工程监测中心有限责任公司</w:t>
      </w:r>
    </w:p>
    <w:p w:rsidR="004F4911" w:rsidRDefault="001F0588">
      <w:pPr>
        <w:jc w:val="center"/>
        <w:rPr>
          <w:sz w:val="44"/>
          <w:szCs w:val="44"/>
        </w:rPr>
      </w:pPr>
      <w:r>
        <w:rPr>
          <w:rFonts w:hint="eastAsia"/>
          <w:sz w:val="44"/>
          <w:szCs w:val="44"/>
        </w:rPr>
        <w:t>关于</w:t>
      </w:r>
      <w:r w:rsidR="001D12F2">
        <w:rPr>
          <w:rFonts w:hint="eastAsia"/>
          <w:sz w:val="44"/>
          <w:szCs w:val="44"/>
        </w:rPr>
        <w:t>报废设备处置的公告</w:t>
      </w:r>
    </w:p>
    <w:p w:rsidR="004F4911" w:rsidRDefault="004F4911">
      <w:pPr>
        <w:spacing w:line="240" w:lineRule="exact"/>
        <w:ind w:firstLineChars="300" w:firstLine="1320"/>
        <w:rPr>
          <w:sz w:val="44"/>
          <w:szCs w:val="44"/>
        </w:rPr>
      </w:pPr>
    </w:p>
    <w:p w:rsidR="004F4911" w:rsidRDefault="001D12F2">
      <w:pPr>
        <w:spacing w:line="59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按照公开、公正、公平的原则，我公司将通过市场竞价方式公开招标处置经上级主管批准的一批报废检测设备，现将有关事项公告如下:</w:t>
      </w:r>
    </w:p>
    <w:p w:rsidR="004F4911" w:rsidRDefault="001D12F2">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t>一、投标资格</w:t>
      </w:r>
    </w:p>
    <w:p w:rsidR="004F4911" w:rsidRDefault="001D12F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1.在国内合法注册，符合国家法律规定、具有独立法人资格的企、事业单位。</w:t>
      </w:r>
    </w:p>
    <w:p w:rsidR="004F4911" w:rsidRDefault="001D12F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2.投标人需具有物资回收资质且合法经营的物资回收经营单位。</w:t>
      </w:r>
    </w:p>
    <w:p w:rsidR="004F4911" w:rsidRDefault="001D12F2">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t>二、报名及查看现场</w:t>
      </w:r>
    </w:p>
    <w:p w:rsidR="004F4911" w:rsidRDefault="001D12F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1.投标人凭本人身份证、上述材料中所列的证明材料复印件（加盖鲜章）到合肥市建设工程监测中心有限责任公司综合办公室办理投标人资格审查手续，审查合格后方可参与。</w:t>
      </w:r>
    </w:p>
    <w:p w:rsidR="004F4911" w:rsidRDefault="001D12F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2.处理设备为报废检测设备，均存在零部件缺失或不同程度的故障等问题，可以进行现场查看了解（具体时间由我公司综合办统一通知）。</w:t>
      </w:r>
    </w:p>
    <w:p w:rsidR="004F4911" w:rsidRDefault="001D12F2">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t>三、评标</w:t>
      </w:r>
    </w:p>
    <w:p w:rsidR="004F4911" w:rsidRDefault="001D12F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1.公司组织财务、审计、纪检等相关部门，进行集体公开评标。</w:t>
      </w:r>
    </w:p>
    <w:p w:rsidR="004F4911" w:rsidRDefault="001D12F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2.按投标价高顺序，依次排列，价高者中标。</w:t>
      </w:r>
    </w:p>
    <w:p w:rsidR="004F4911" w:rsidRDefault="001D12F2">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lastRenderedPageBreak/>
        <w:t>四、注意事项及要求</w:t>
      </w:r>
    </w:p>
    <w:p w:rsidR="004F4911" w:rsidRDefault="001D12F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1.各投标单位根据现场了解情况，对报废设备进行报价（总价），并签字盖章后密封，并于</w:t>
      </w:r>
      <w:r w:rsidR="001F0588">
        <w:rPr>
          <w:rFonts w:ascii="仿宋_GB2312" w:eastAsia="仿宋_GB2312" w:hAnsi="仿宋_GB2312" w:cs="仿宋_GB2312" w:hint="eastAsia"/>
          <w:color w:val="333333"/>
          <w:sz w:val="32"/>
          <w:szCs w:val="32"/>
        </w:rPr>
        <w:t>2020</w:t>
      </w:r>
      <w:r>
        <w:rPr>
          <w:rFonts w:ascii="仿宋_GB2312" w:eastAsia="仿宋_GB2312" w:hAnsi="仿宋_GB2312" w:cs="仿宋_GB2312" w:hint="eastAsia"/>
          <w:color w:val="333333"/>
          <w:sz w:val="32"/>
          <w:szCs w:val="32"/>
        </w:rPr>
        <w:t>年</w:t>
      </w:r>
      <w:r w:rsidR="001F0588">
        <w:rPr>
          <w:rFonts w:ascii="仿宋_GB2312" w:eastAsia="仿宋_GB2312" w:hAnsi="仿宋_GB2312" w:cs="仿宋_GB2312" w:hint="eastAsia"/>
          <w:color w:val="333333"/>
          <w:sz w:val="32"/>
          <w:szCs w:val="32"/>
        </w:rPr>
        <w:t>12</w:t>
      </w:r>
      <w:r>
        <w:rPr>
          <w:rFonts w:ascii="仿宋_GB2312" w:eastAsia="仿宋_GB2312" w:hAnsi="仿宋_GB2312" w:cs="仿宋_GB2312" w:hint="eastAsia"/>
          <w:color w:val="333333"/>
          <w:sz w:val="32"/>
          <w:szCs w:val="32"/>
        </w:rPr>
        <w:t>月</w:t>
      </w:r>
      <w:r w:rsidR="00CF47E5">
        <w:rPr>
          <w:rFonts w:ascii="仿宋_GB2312" w:eastAsia="仿宋_GB2312" w:hAnsi="仿宋_GB2312" w:cs="仿宋_GB2312" w:hint="eastAsia"/>
          <w:color w:val="333333"/>
          <w:sz w:val="32"/>
          <w:szCs w:val="32"/>
        </w:rPr>
        <w:t>18</w:t>
      </w:r>
      <w:r>
        <w:rPr>
          <w:rFonts w:ascii="仿宋_GB2312" w:eastAsia="仿宋_GB2312" w:hAnsi="仿宋_GB2312" w:cs="仿宋_GB2312" w:hint="eastAsia"/>
          <w:color w:val="333333"/>
          <w:sz w:val="32"/>
          <w:szCs w:val="32"/>
        </w:rPr>
        <w:t>日</w:t>
      </w:r>
      <w:r w:rsidR="001F0588">
        <w:rPr>
          <w:rFonts w:ascii="仿宋_GB2312" w:eastAsia="仿宋_GB2312" w:hAnsi="仿宋_GB2312" w:cs="仿宋_GB2312" w:hint="eastAsia"/>
          <w:color w:val="333333"/>
          <w:sz w:val="32"/>
          <w:szCs w:val="32"/>
        </w:rPr>
        <w:t>14</w:t>
      </w:r>
      <w:r>
        <w:rPr>
          <w:rFonts w:ascii="仿宋_GB2312" w:eastAsia="仿宋_GB2312" w:hAnsi="仿宋_GB2312" w:cs="仿宋_GB2312" w:hint="eastAsia"/>
          <w:color w:val="333333"/>
          <w:sz w:val="32"/>
          <w:szCs w:val="32"/>
        </w:rPr>
        <w:t>时前送至综合办。</w:t>
      </w:r>
    </w:p>
    <w:p w:rsidR="004F4911" w:rsidRDefault="001D12F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2.开标后，中标单位应在三天内交齐货款，并在规定的时间内拆除清理报废设备，拆除清理过程中中标单位需对自己的人身安全负责，如发生意外本公司将无需承担责任。</w:t>
      </w:r>
    </w:p>
    <w:p w:rsidR="004F4911" w:rsidRDefault="001D12F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3.中标后，中标单位</w:t>
      </w:r>
      <w:proofErr w:type="gramStart"/>
      <w:r>
        <w:rPr>
          <w:rFonts w:ascii="仿宋_GB2312" w:eastAsia="仿宋_GB2312" w:hAnsi="仿宋_GB2312" w:cs="仿宋_GB2312" w:hint="eastAsia"/>
          <w:color w:val="333333"/>
          <w:sz w:val="32"/>
          <w:szCs w:val="32"/>
        </w:rPr>
        <w:t>需独立</w:t>
      </w:r>
      <w:proofErr w:type="gramEnd"/>
      <w:r>
        <w:rPr>
          <w:rFonts w:ascii="仿宋_GB2312" w:eastAsia="仿宋_GB2312" w:hAnsi="仿宋_GB2312" w:cs="仿宋_GB2312" w:hint="eastAsia"/>
          <w:color w:val="333333"/>
          <w:sz w:val="32"/>
          <w:szCs w:val="32"/>
        </w:rPr>
        <w:t>承担设备的拆除、搬迁及运输等相关费用。</w:t>
      </w:r>
    </w:p>
    <w:p w:rsidR="004F4911" w:rsidRDefault="001D12F2">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t>五、报名时间及联系方式</w:t>
      </w:r>
    </w:p>
    <w:p w:rsidR="004F4911" w:rsidRDefault="001D12F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1.报名时间：20</w:t>
      </w:r>
      <w:r w:rsidR="001F0588">
        <w:rPr>
          <w:rFonts w:ascii="仿宋_GB2312" w:eastAsia="仿宋_GB2312" w:hAnsi="仿宋_GB2312" w:cs="仿宋_GB2312" w:hint="eastAsia"/>
          <w:color w:val="333333"/>
          <w:sz w:val="32"/>
          <w:szCs w:val="32"/>
        </w:rPr>
        <w:t>20</w:t>
      </w:r>
      <w:r>
        <w:rPr>
          <w:rFonts w:ascii="仿宋_GB2312" w:eastAsia="仿宋_GB2312" w:hAnsi="仿宋_GB2312" w:cs="仿宋_GB2312" w:hint="eastAsia"/>
          <w:color w:val="333333"/>
          <w:sz w:val="32"/>
          <w:szCs w:val="32"/>
        </w:rPr>
        <w:t>.</w:t>
      </w:r>
      <w:r w:rsidR="001F0588">
        <w:rPr>
          <w:rFonts w:ascii="仿宋_GB2312" w:eastAsia="仿宋_GB2312" w:hAnsi="仿宋_GB2312" w:cs="仿宋_GB2312" w:hint="eastAsia"/>
          <w:color w:val="333333"/>
          <w:sz w:val="32"/>
          <w:szCs w:val="32"/>
        </w:rPr>
        <w:t>12</w:t>
      </w:r>
      <w:r>
        <w:rPr>
          <w:rFonts w:ascii="仿宋_GB2312" w:eastAsia="仿宋_GB2312" w:hAnsi="仿宋_GB2312" w:cs="仿宋_GB2312" w:hint="eastAsia"/>
          <w:color w:val="333333"/>
          <w:sz w:val="32"/>
          <w:szCs w:val="32"/>
        </w:rPr>
        <w:t>.</w:t>
      </w:r>
      <w:r w:rsidR="00CF47E5">
        <w:rPr>
          <w:rFonts w:ascii="仿宋_GB2312" w:eastAsia="仿宋_GB2312" w:hAnsi="仿宋_GB2312" w:cs="仿宋_GB2312" w:hint="eastAsia"/>
          <w:color w:val="333333"/>
          <w:sz w:val="32"/>
          <w:szCs w:val="32"/>
        </w:rPr>
        <w:t>15</w:t>
      </w:r>
      <w:r>
        <w:rPr>
          <w:rFonts w:ascii="仿宋_GB2312" w:eastAsia="仿宋_GB2312" w:hAnsi="仿宋_GB2312" w:cs="仿宋_GB2312" w:hint="eastAsia"/>
          <w:color w:val="333333"/>
          <w:sz w:val="32"/>
          <w:szCs w:val="32"/>
        </w:rPr>
        <w:t>----20</w:t>
      </w:r>
      <w:r w:rsidR="001F0588">
        <w:rPr>
          <w:rFonts w:ascii="仿宋_GB2312" w:eastAsia="仿宋_GB2312" w:hAnsi="仿宋_GB2312" w:cs="仿宋_GB2312" w:hint="eastAsia"/>
          <w:color w:val="333333"/>
          <w:sz w:val="32"/>
          <w:szCs w:val="32"/>
        </w:rPr>
        <w:t>20.12.</w:t>
      </w:r>
      <w:r w:rsidR="00CF47E5">
        <w:rPr>
          <w:rFonts w:ascii="仿宋_GB2312" w:eastAsia="仿宋_GB2312" w:hAnsi="仿宋_GB2312" w:cs="仿宋_GB2312" w:hint="eastAsia"/>
          <w:color w:val="333333"/>
          <w:sz w:val="32"/>
          <w:szCs w:val="32"/>
        </w:rPr>
        <w:t>18</w:t>
      </w:r>
    </w:p>
    <w:p w:rsidR="004F4911" w:rsidRDefault="001D12F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2.报名地点：合肥市建设工程监测中心有限责任公司（包河经济开发区，大连路7号）</w:t>
      </w:r>
      <w:bookmarkStart w:id="0" w:name="_GoBack"/>
      <w:bookmarkEnd w:id="0"/>
    </w:p>
    <w:p w:rsidR="004F4911" w:rsidRDefault="001D12F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3.联系人：综合办陈曦   0551-63367270</w:t>
      </w:r>
    </w:p>
    <w:p w:rsidR="004F4911" w:rsidRDefault="004F4911">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p>
    <w:p w:rsidR="004F4911" w:rsidRDefault="004F4911">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p>
    <w:p w:rsidR="004F4911" w:rsidRDefault="001D12F2">
      <w:pPr>
        <w:pStyle w:val="a3"/>
        <w:widowControl/>
        <w:spacing w:beforeAutospacing="0" w:afterAutospacing="0" w:line="592" w:lineRule="exact"/>
        <w:ind w:firstLineChars="800" w:firstLine="256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合肥市建设工程监测中心有限责任公司</w:t>
      </w:r>
    </w:p>
    <w:p w:rsidR="004F4911" w:rsidRDefault="001D12F2">
      <w:pPr>
        <w:pStyle w:val="a3"/>
        <w:widowControl/>
        <w:spacing w:beforeAutospacing="0" w:afterAutospacing="0" w:line="592" w:lineRule="exact"/>
        <w:ind w:firstLineChars="1300" w:firstLine="416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2020年12月</w:t>
      </w:r>
      <w:r w:rsidR="00CF47E5">
        <w:rPr>
          <w:rFonts w:ascii="仿宋_GB2312" w:eastAsia="仿宋_GB2312" w:hAnsi="仿宋_GB2312" w:cs="仿宋_GB2312" w:hint="eastAsia"/>
          <w:color w:val="333333"/>
          <w:sz w:val="32"/>
          <w:szCs w:val="32"/>
        </w:rPr>
        <w:t>15</w:t>
      </w:r>
      <w:r>
        <w:rPr>
          <w:rFonts w:ascii="仿宋_GB2312" w:eastAsia="仿宋_GB2312" w:hAnsi="仿宋_GB2312" w:cs="仿宋_GB2312" w:hint="eastAsia"/>
          <w:color w:val="333333"/>
          <w:sz w:val="32"/>
          <w:szCs w:val="32"/>
        </w:rPr>
        <w:t>日</w:t>
      </w:r>
    </w:p>
    <w:p w:rsidR="004F4911" w:rsidRDefault="001D12F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w:t>
      </w:r>
    </w:p>
    <w:p w:rsidR="004F4911" w:rsidRDefault="004F4911">
      <w:pPr>
        <w:rPr>
          <w:rFonts w:ascii="仿宋_GB2312" w:eastAsia="仿宋_GB2312" w:hAnsi="仿宋_GB2312" w:cs="仿宋_GB2312"/>
          <w:sz w:val="32"/>
          <w:szCs w:val="32"/>
        </w:rPr>
      </w:pPr>
    </w:p>
    <w:p w:rsidR="0095139C" w:rsidRDefault="0095139C">
      <w:pPr>
        <w:rPr>
          <w:rFonts w:ascii="仿宋_GB2312" w:eastAsia="仿宋_GB2312" w:hAnsi="仿宋_GB2312" w:cs="仿宋_GB2312"/>
          <w:sz w:val="32"/>
          <w:szCs w:val="32"/>
        </w:rPr>
      </w:pPr>
    </w:p>
    <w:p w:rsidR="0095139C" w:rsidRDefault="0095139C">
      <w:pPr>
        <w:rPr>
          <w:rFonts w:ascii="仿宋_GB2312" w:eastAsia="仿宋_GB2312" w:hAnsi="仿宋_GB2312" w:cs="仿宋_GB2312"/>
          <w:sz w:val="32"/>
          <w:szCs w:val="32"/>
        </w:rPr>
      </w:pPr>
    </w:p>
    <w:p w:rsidR="0095139C" w:rsidRDefault="0095139C">
      <w:pPr>
        <w:rPr>
          <w:rFonts w:ascii="仿宋_GB2312" w:eastAsia="仿宋_GB2312" w:hAnsi="仿宋_GB2312" w:cs="仿宋_GB2312"/>
          <w:sz w:val="32"/>
          <w:szCs w:val="32"/>
        </w:rPr>
      </w:pPr>
    </w:p>
    <w:p w:rsidR="0095139C" w:rsidRPr="0095139C" w:rsidRDefault="0095139C" w:rsidP="0095139C">
      <w:pPr>
        <w:widowControl/>
        <w:jc w:val="center"/>
        <w:rPr>
          <w:rFonts w:ascii="Arial Unicode MS" w:hAnsi="Arial Unicode MS" w:cs="Arial Unicode MS"/>
          <w:b/>
          <w:bCs/>
          <w:sz w:val="44"/>
          <w:szCs w:val="44"/>
        </w:rPr>
      </w:pPr>
      <w:r w:rsidRPr="0095139C">
        <w:rPr>
          <w:rFonts w:ascii="Arial Unicode MS" w:hAnsi="Arial Unicode MS" w:cs="Arial Unicode MS" w:hint="eastAsia"/>
          <w:b/>
          <w:bCs/>
          <w:sz w:val="44"/>
          <w:szCs w:val="44"/>
        </w:rPr>
        <w:lastRenderedPageBreak/>
        <w:t>固定资产报废报价表</w:t>
      </w:r>
    </w:p>
    <w:p w:rsidR="0095139C" w:rsidRPr="0095139C" w:rsidRDefault="0095139C" w:rsidP="0095139C">
      <w:pPr>
        <w:widowControl/>
        <w:jc w:val="left"/>
        <w:rPr>
          <w:rFonts w:ascii="Arial Unicode MS" w:hAnsi="Arial Unicode MS" w:cs="Arial Unicode MS"/>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103"/>
        <w:gridCol w:w="1984"/>
      </w:tblGrid>
      <w:tr w:rsidR="0095139C" w:rsidRPr="0095139C" w:rsidTr="00FC7ED5">
        <w:trPr>
          <w:trHeight w:val="621"/>
        </w:trPr>
        <w:tc>
          <w:tcPr>
            <w:tcW w:w="1526" w:type="dxa"/>
            <w:vAlign w:val="center"/>
          </w:tcPr>
          <w:p w:rsidR="0095139C" w:rsidRPr="0095139C" w:rsidRDefault="0095139C" w:rsidP="0095139C">
            <w:pPr>
              <w:widowControl/>
              <w:jc w:val="center"/>
              <w:rPr>
                <w:rFonts w:ascii="Arial Unicode MS" w:hAnsi="Arial Unicode MS" w:cs="Arial Unicode MS"/>
                <w:sz w:val="28"/>
                <w:szCs w:val="28"/>
              </w:rPr>
            </w:pPr>
            <w:r w:rsidRPr="0095139C">
              <w:rPr>
                <w:rFonts w:ascii="Arial Unicode MS" w:hAnsi="Arial Unicode MS" w:cs="Arial Unicode MS" w:hint="eastAsia"/>
                <w:sz w:val="28"/>
                <w:szCs w:val="28"/>
              </w:rPr>
              <w:t>序号</w:t>
            </w:r>
          </w:p>
        </w:tc>
        <w:tc>
          <w:tcPr>
            <w:tcW w:w="5103" w:type="dxa"/>
            <w:vAlign w:val="center"/>
          </w:tcPr>
          <w:p w:rsidR="0095139C" w:rsidRPr="0095139C" w:rsidRDefault="0095139C" w:rsidP="0095139C">
            <w:pPr>
              <w:widowControl/>
              <w:jc w:val="center"/>
              <w:rPr>
                <w:rFonts w:ascii="Arial Unicode MS" w:hAnsi="Arial Unicode MS" w:cs="Arial Unicode MS"/>
                <w:sz w:val="28"/>
                <w:szCs w:val="28"/>
              </w:rPr>
            </w:pPr>
            <w:r w:rsidRPr="0095139C">
              <w:rPr>
                <w:rFonts w:ascii="Arial Unicode MS" w:hAnsi="Arial Unicode MS" w:cs="Arial Unicode MS" w:hint="eastAsia"/>
                <w:sz w:val="28"/>
                <w:szCs w:val="28"/>
              </w:rPr>
              <w:t>物品名称</w:t>
            </w:r>
          </w:p>
        </w:tc>
        <w:tc>
          <w:tcPr>
            <w:tcW w:w="1984" w:type="dxa"/>
            <w:vAlign w:val="center"/>
          </w:tcPr>
          <w:p w:rsidR="0095139C" w:rsidRPr="0095139C" w:rsidRDefault="0095139C" w:rsidP="0095139C">
            <w:pPr>
              <w:widowControl/>
              <w:jc w:val="center"/>
              <w:rPr>
                <w:rFonts w:ascii="Arial Unicode MS" w:hAnsi="Arial Unicode MS" w:cs="Arial Unicode MS"/>
                <w:sz w:val="28"/>
                <w:szCs w:val="28"/>
              </w:rPr>
            </w:pPr>
            <w:r w:rsidRPr="0095139C">
              <w:rPr>
                <w:rFonts w:ascii="Arial Unicode MS" w:hAnsi="Arial Unicode MS" w:cs="Arial Unicode MS" w:hint="eastAsia"/>
                <w:sz w:val="28"/>
                <w:szCs w:val="28"/>
              </w:rPr>
              <w:t>数量</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1</w:t>
            </w:r>
          </w:p>
        </w:tc>
        <w:tc>
          <w:tcPr>
            <w:tcW w:w="5103" w:type="dxa"/>
            <w:vAlign w:val="center"/>
          </w:tcPr>
          <w:p w:rsidR="0095139C" w:rsidRPr="0095139C" w:rsidRDefault="0095139C" w:rsidP="0095139C">
            <w:pPr>
              <w:widowControl/>
              <w:jc w:val="center"/>
              <w:rPr>
                <w:rFonts w:ascii="Arial Unicode MS" w:hAnsi="Arial Unicode MS" w:cs="Arial Unicode MS"/>
                <w:sz w:val="28"/>
                <w:szCs w:val="28"/>
              </w:rPr>
            </w:pPr>
            <w:r w:rsidRPr="0095139C">
              <w:rPr>
                <w:rFonts w:ascii="Arial Unicode MS" w:hAnsi="Arial Unicode MS" w:cs="Arial Unicode MS"/>
                <w:sz w:val="28"/>
                <w:szCs w:val="28"/>
              </w:rPr>
              <w:t>微控电子万能试验机</w:t>
            </w:r>
          </w:p>
        </w:tc>
        <w:tc>
          <w:tcPr>
            <w:tcW w:w="1984" w:type="dxa"/>
            <w:vAlign w:val="center"/>
          </w:tcPr>
          <w:p w:rsidR="0095139C" w:rsidRPr="0095139C" w:rsidRDefault="0095139C" w:rsidP="0095139C">
            <w:pPr>
              <w:widowControl/>
              <w:jc w:val="center"/>
              <w:rPr>
                <w:rFonts w:ascii="Arial Unicode MS" w:eastAsia="宋体"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2</w:t>
            </w:r>
          </w:p>
        </w:tc>
        <w:tc>
          <w:tcPr>
            <w:tcW w:w="5103" w:type="dxa"/>
            <w:vAlign w:val="center"/>
          </w:tcPr>
          <w:p w:rsidR="0095139C" w:rsidRPr="0095139C" w:rsidRDefault="0095139C" w:rsidP="0095139C">
            <w:pPr>
              <w:widowControl/>
              <w:jc w:val="center"/>
              <w:textAlignment w:val="center"/>
              <w:rPr>
                <w:rFonts w:ascii="Arial Unicode MS" w:hAnsi="Arial Unicode MS" w:cs="Arial Unicode MS"/>
                <w:sz w:val="28"/>
                <w:szCs w:val="28"/>
              </w:rPr>
            </w:pPr>
            <w:r w:rsidRPr="0095139C">
              <w:rPr>
                <w:rFonts w:ascii="Arial Unicode MS" w:hAnsi="Arial Unicode MS" w:cs="Arial Unicode MS"/>
                <w:sz w:val="28"/>
                <w:szCs w:val="28"/>
              </w:rPr>
              <w:t>液压万能试验机</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3</w:t>
            </w:r>
          </w:p>
        </w:tc>
        <w:tc>
          <w:tcPr>
            <w:tcW w:w="5103" w:type="dxa"/>
            <w:vAlign w:val="center"/>
          </w:tcPr>
          <w:p w:rsidR="0095139C" w:rsidRPr="0095139C" w:rsidRDefault="0095139C" w:rsidP="0095139C">
            <w:pPr>
              <w:widowControl/>
              <w:jc w:val="center"/>
              <w:textAlignment w:val="center"/>
              <w:rPr>
                <w:rFonts w:ascii="Arial Unicode MS" w:hAnsi="Arial Unicode MS" w:cs="Arial Unicode MS"/>
                <w:sz w:val="28"/>
                <w:szCs w:val="28"/>
              </w:rPr>
            </w:pPr>
            <w:r w:rsidRPr="0095139C">
              <w:rPr>
                <w:rFonts w:ascii="Arial Unicode MS" w:hAnsi="Arial Unicode MS" w:cs="Arial Unicode MS"/>
                <w:sz w:val="28"/>
                <w:szCs w:val="28"/>
              </w:rPr>
              <w:t>氧指数测定仪</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4</w:t>
            </w:r>
          </w:p>
        </w:tc>
        <w:tc>
          <w:tcPr>
            <w:tcW w:w="5103" w:type="dxa"/>
            <w:vAlign w:val="center"/>
          </w:tcPr>
          <w:p w:rsidR="0095139C" w:rsidRPr="0095139C" w:rsidRDefault="0095139C" w:rsidP="0095139C">
            <w:pPr>
              <w:widowControl/>
              <w:jc w:val="center"/>
              <w:textAlignment w:val="center"/>
              <w:rPr>
                <w:rFonts w:ascii="Arial Unicode MS" w:hAnsi="Arial Unicode MS" w:cs="Arial Unicode MS"/>
                <w:sz w:val="28"/>
                <w:szCs w:val="28"/>
              </w:rPr>
            </w:pPr>
            <w:r w:rsidRPr="0095139C">
              <w:rPr>
                <w:rFonts w:ascii="Arial Unicode MS" w:hAnsi="Arial Unicode MS" w:cs="Arial Unicode MS"/>
                <w:sz w:val="28"/>
                <w:szCs w:val="28"/>
              </w:rPr>
              <w:t>微控电子万能试验机</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5</w:t>
            </w:r>
          </w:p>
        </w:tc>
        <w:tc>
          <w:tcPr>
            <w:tcW w:w="5103" w:type="dxa"/>
            <w:vAlign w:val="center"/>
          </w:tcPr>
          <w:p w:rsidR="0095139C" w:rsidRPr="0095139C" w:rsidRDefault="0095139C" w:rsidP="0095139C">
            <w:pPr>
              <w:widowControl/>
              <w:jc w:val="center"/>
              <w:textAlignment w:val="center"/>
              <w:rPr>
                <w:rFonts w:ascii="Arial Unicode MS" w:hAnsi="Arial Unicode MS" w:cs="Arial Unicode MS"/>
                <w:sz w:val="28"/>
                <w:szCs w:val="28"/>
              </w:rPr>
            </w:pPr>
            <w:r w:rsidRPr="0095139C">
              <w:rPr>
                <w:rFonts w:ascii="Arial Unicode MS" w:hAnsi="Arial Unicode MS" w:cs="Arial Unicode MS"/>
                <w:sz w:val="28"/>
                <w:szCs w:val="28"/>
              </w:rPr>
              <w:t>门窗现场检测仪</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6</w:t>
            </w:r>
          </w:p>
        </w:tc>
        <w:tc>
          <w:tcPr>
            <w:tcW w:w="5103" w:type="dxa"/>
            <w:vAlign w:val="center"/>
          </w:tcPr>
          <w:p w:rsidR="0095139C" w:rsidRPr="0095139C" w:rsidRDefault="0095139C" w:rsidP="0095139C">
            <w:pPr>
              <w:widowControl/>
              <w:jc w:val="center"/>
              <w:rPr>
                <w:rFonts w:ascii="Arial Unicode MS" w:hAnsi="Arial Unicode MS" w:cs="Arial Unicode MS"/>
                <w:sz w:val="28"/>
                <w:szCs w:val="28"/>
              </w:rPr>
            </w:pPr>
            <w:r w:rsidRPr="0095139C">
              <w:rPr>
                <w:rFonts w:ascii="Arial Unicode MS" w:hAnsi="Arial Unicode MS" w:cs="Arial Unicode MS"/>
                <w:sz w:val="28"/>
                <w:szCs w:val="28"/>
              </w:rPr>
              <w:t>标准恒温水浴</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7</w:t>
            </w:r>
          </w:p>
        </w:tc>
        <w:tc>
          <w:tcPr>
            <w:tcW w:w="5103" w:type="dxa"/>
            <w:vAlign w:val="center"/>
          </w:tcPr>
          <w:p w:rsidR="0095139C" w:rsidRPr="0095139C" w:rsidRDefault="0095139C" w:rsidP="0095139C">
            <w:pPr>
              <w:widowControl/>
              <w:jc w:val="center"/>
              <w:rPr>
                <w:rFonts w:ascii="Arial Unicode MS" w:hAnsi="Arial Unicode MS" w:cs="Arial Unicode MS"/>
                <w:sz w:val="28"/>
                <w:szCs w:val="28"/>
              </w:rPr>
            </w:pPr>
            <w:r w:rsidRPr="0095139C">
              <w:rPr>
                <w:rFonts w:ascii="Arial Unicode MS" w:hAnsi="Arial Unicode MS" w:cs="Arial Unicode MS"/>
                <w:sz w:val="28"/>
                <w:szCs w:val="28"/>
              </w:rPr>
              <w:t>电热鼓风干燥箱</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8</w:t>
            </w:r>
          </w:p>
        </w:tc>
        <w:tc>
          <w:tcPr>
            <w:tcW w:w="5103" w:type="dxa"/>
            <w:vAlign w:val="center"/>
          </w:tcPr>
          <w:p w:rsidR="0095139C" w:rsidRPr="0095139C" w:rsidRDefault="0095139C" w:rsidP="0095139C">
            <w:pPr>
              <w:widowControl/>
              <w:jc w:val="center"/>
              <w:rPr>
                <w:rFonts w:ascii="Arial Unicode MS" w:hAnsi="Arial Unicode MS" w:cs="Arial Unicode MS"/>
                <w:sz w:val="28"/>
                <w:szCs w:val="28"/>
              </w:rPr>
            </w:pPr>
            <w:r w:rsidRPr="0095139C">
              <w:rPr>
                <w:rFonts w:ascii="Arial Unicode MS" w:hAnsi="Arial Unicode MS" w:cs="Arial Unicode MS"/>
                <w:sz w:val="28"/>
                <w:szCs w:val="28"/>
              </w:rPr>
              <w:t>裂缝观测仪</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9</w:t>
            </w:r>
          </w:p>
        </w:tc>
        <w:tc>
          <w:tcPr>
            <w:tcW w:w="5103" w:type="dxa"/>
            <w:vAlign w:val="center"/>
          </w:tcPr>
          <w:p w:rsidR="0095139C" w:rsidRPr="0095139C" w:rsidRDefault="0095139C" w:rsidP="0095139C">
            <w:pPr>
              <w:widowControl/>
              <w:jc w:val="center"/>
              <w:rPr>
                <w:rFonts w:ascii="Arial Unicode MS" w:hAnsi="Arial Unicode MS" w:cs="Arial Unicode MS"/>
                <w:sz w:val="28"/>
                <w:szCs w:val="28"/>
              </w:rPr>
            </w:pPr>
            <w:proofErr w:type="gramStart"/>
            <w:r w:rsidRPr="0095139C">
              <w:rPr>
                <w:rFonts w:ascii="Arial Unicode MS" w:hAnsi="Arial Unicode MS" w:cs="Arial Unicode MS"/>
                <w:sz w:val="28"/>
                <w:szCs w:val="28"/>
              </w:rPr>
              <w:t>电子皂膜流量计</w:t>
            </w:r>
            <w:proofErr w:type="gramEnd"/>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10</w:t>
            </w:r>
          </w:p>
        </w:tc>
        <w:tc>
          <w:tcPr>
            <w:tcW w:w="5103" w:type="dxa"/>
            <w:vAlign w:val="center"/>
          </w:tcPr>
          <w:p w:rsidR="0095139C" w:rsidRPr="0095139C" w:rsidRDefault="0095139C" w:rsidP="0095139C">
            <w:pPr>
              <w:widowControl/>
              <w:jc w:val="center"/>
              <w:rPr>
                <w:rFonts w:ascii="Arial Unicode MS" w:hAnsi="Arial Unicode MS" w:cs="Arial Unicode MS"/>
                <w:sz w:val="28"/>
                <w:szCs w:val="28"/>
              </w:rPr>
            </w:pPr>
            <w:r w:rsidRPr="0095139C">
              <w:rPr>
                <w:rFonts w:ascii="Arial Unicode MS" w:hAnsi="Arial Unicode MS" w:cs="Arial Unicode MS"/>
                <w:sz w:val="28"/>
                <w:szCs w:val="28"/>
              </w:rPr>
              <w:t>恒流空气采样器</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11</w:t>
            </w:r>
          </w:p>
        </w:tc>
        <w:tc>
          <w:tcPr>
            <w:tcW w:w="5103" w:type="dxa"/>
            <w:vAlign w:val="center"/>
          </w:tcPr>
          <w:p w:rsidR="0095139C" w:rsidRPr="0095139C" w:rsidRDefault="0095139C" w:rsidP="0095139C">
            <w:pPr>
              <w:widowControl/>
              <w:jc w:val="center"/>
              <w:rPr>
                <w:rFonts w:ascii="Arial Unicode MS" w:hAnsi="Arial Unicode MS" w:cs="Arial Unicode MS"/>
                <w:sz w:val="28"/>
                <w:szCs w:val="28"/>
              </w:rPr>
            </w:pPr>
            <w:r w:rsidRPr="0095139C">
              <w:rPr>
                <w:rFonts w:ascii="Arial Unicode MS" w:hAnsi="Arial Unicode MS" w:cs="Arial Unicode MS"/>
                <w:sz w:val="28"/>
                <w:szCs w:val="28"/>
              </w:rPr>
              <w:t>恒流空气采样器</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12</w:t>
            </w:r>
          </w:p>
        </w:tc>
        <w:tc>
          <w:tcPr>
            <w:tcW w:w="5103" w:type="dxa"/>
            <w:vAlign w:val="center"/>
          </w:tcPr>
          <w:p w:rsidR="0095139C" w:rsidRPr="0095139C" w:rsidRDefault="0095139C" w:rsidP="0095139C">
            <w:pPr>
              <w:jc w:val="center"/>
              <w:rPr>
                <w:rFonts w:ascii="Arial Unicode MS" w:hAnsi="Arial Unicode MS" w:cs="Arial Unicode MS"/>
                <w:sz w:val="28"/>
                <w:szCs w:val="28"/>
              </w:rPr>
            </w:pPr>
            <w:r w:rsidRPr="0095139C">
              <w:rPr>
                <w:rFonts w:ascii="Arial Unicode MS" w:hAnsi="Arial Unicode MS" w:cs="Arial Unicode MS"/>
                <w:sz w:val="28"/>
                <w:szCs w:val="28"/>
              </w:rPr>
              <w:t>恒流空气采样泵</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13</w:t>
            </w:r>
          </w:p>
        </w:tc>
        <w:tc>
          <w:tcPr>
            <w:tcW w:w="5103" w:type="dxa"/>
            <w:vAlign w:val="center"/>
          </w:tcPr>
          <w:p w:rsidR="0095139C" w:rsidRPr="0095139C" w:rsidRDefault="0095139C" w:rsidP="0095139C">
            <w:pPr>
              <w:jc w:val="center"/>
              <w:rPr>
                <w:rFonts w:ascii="Arial Unicode MS" w:hAnsi="Arial Unicode MS" w:cs="Arial Unicode MS"/>
                <w:sz w:val="28"/>
                <w:szCs w:val="28"/>
              </w:rPr>
            </w:pPr>
            <w:r w:rsidRPr="0095139C">
              <w:rPr>
                <w:rFonts w:ascii="Arial Unicode MS" w:hAnsi="Arial Unicode MS" w:cs="Arial Unicode MS"/>
                <w:sz w:val="28"/>
                <w:szCs w:val="28"/>
              </w:rPr>
              <w:t>双气路大气采样器</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14</w:t>
            </w:r>
          </w:p>
        </w:tc>
        <w:tc>
          <w:tcPr>
            <w:tcW w:w="5103" w:type="dxa"/>
            <w:vAlign w:val="center"/>
          </w:tcPr>
          <w:p w:rsidR="0095139C" w:rsidRPr="0095139C" w:rsidRDefault="0095139C" w:rsidP="0095139C">
            <w:pPr>
              <w:jc w:val="center"/>
              <w:rPr>
                <w:rFonts w:ascii="Arial Unicode MS" w:hAnsi="Arial Unicode MS" w:cs="Arial Unicode MS"/>
                <w:sz w:val="28"/>
                <w:szCs w:val="28"/>
              </w:rPr>
            </w:pPr>
            <w:r w:rsidRPr="0095139C">
              <w:rPr>
                <w:rFonts w:ascii="Arial Unicode MS" w:hAnsi="Arial Unicode MS" w:cs="Arial Unicode MS"/>
                <w:sz w:val="28"/>
                <w:szCs w:val="28"/>
              </w:rPr>
              <w:t>热解析仪</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15</w:t>
            </w:r>
          </w:p>
        </w:tc>
        <w:tc>
          <w:tcPr>
            <w:tcW w:w="5103" w:type="dxa"/>
            <w:vAlign w:val="center"/>
          </w:tcPr>
          <w:p w:rsidR="0095139C" w:rsidRPr="0095139C" w:rsidRDefault="0095139C" w:rsidP="0095139C">
            <w:pPr>
              <w:jc w:val="center"/>
              <w:rPr>
                <w:rFonts w:ascii="Arial Unicode MS" w:hAnsi="Arial Unicode MS" w:cs="Arial Unicode MS"/>
                <w:sz w:val="28"/>
                <w:szCs w:val="28"/>
              </w:rPr>
            </w:pPr>
            <w:r w:rsidRPr="0095139C">
              <w:rPr>
                <w:rFonts w:ascii="Arial Unicode MS" w:hAnsi="Arial Unicode MS" w:cs="Arial Unicode MS"/>
                <w:sz w:val="28"/>
                <w:szCs w:val="28"/>
              </w:rPr>
              <w:t>空盒气压表</w:t>
            </w:r>
          </w:p>
        </w:tc>
        <w:tc>
          <w:tcPr>
            <w:tcW w:w="1984" w:type="dxa"/>
            <w:vAlign w:val="center"/>
          </w:tcPr>
          <w:p w:rsidR="0095139C" w:rsidRPr="0095139C" w:rsidRDefault="00421376" w:rsidP="0095139C">
            <w:pPr>
              <w:widowControl/>
              <w:jc w:val="center"/>
              <w:rPr>
                <w:rFonts w:ascii="Arial Unicode MS" w:hAnsi="Arial Unicode MS" w:cs="Arial Unicode MS"/>
                <w:sz w:val="20"/>
                <w:szCs w:val="20"/>
              </w:rPr>
            </w:pPr>
            <w:r>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16</w:t>
            </w:r>
          </w:p>
        </w:tc>
        <w:tc>
          <w:tcPr>
            <w:tcW w:w="5103" w:type="dxa"/>
            <w:vAlign w:val="center"/>
          </w:tcPr>
          <w:p w:rsidR="0095139C" w:rsidRPr="0095139C" w:rsidRDefault="0095139C" w:rsidP="0095139C">
            <w:pPr>
              <w:jc w:val="center"/>
              <w:rPr>
                <w:rFonts w:ascii="Arial Unicode MS" w:hAnsi="Arial Unicode MS" w:cs="Arial Unicode MS"/>
                <w:sz w:val="28"/>
                <w:szCs w:val="28"/>
              </w:rPr>
            </w:pPr>
            <w:r w:rsidRPr="0095139C">
              <w:rPr>
                <w:rFonts w:ascii="Arial Unicode MS" w:hAnsi="Arial Unicode MS" w:cs="Arial Unicode MS"/>
                <w:sz w:val="28"/>
                <w:szCs w:val="28"/>
              </w:rPr>
              <w:t>砂浆回弹仪</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17</w:t>
            </w:r>
          </w:p>
        </w:tc>
        <w:tc>
          <w:tcPr>
            <w:tcW w:w="5103" w:type="dxa"/>
            <w:vAlign w:val="center"/>
          </w:tcPr>
          <w:p w:rsidR="0095139C" w:rsidRPr="0095139C" w:rsidRDefault="0095139C" w:rsidP="0095139C">
            <w:pPr>
              <w:jc w:val="center"/>
              <w:rPr>
                <w:rFonts w:ascii="Arial Unicode MS" w:hAnsi="Arial Unicode MS" w:cs="Arial Unicode MS"/>
                <w:sz w:val="28"/>
                <w:szCs w:val="28"/>
              </w:rPr>
            </w:pPr>
            <w:r w:rsidRPr="0095139C">
              <w:rPr>
                <w:rFonts w:ascii="Arial Unicode MS" w:hAnsi="Arial Unicode MS" w:cs="Arial Unicode MS"/>
                <w:sz w:val="28"/>
                <w:szCs w:val="28"/>
              </w:rPr>
              <w:t>回弹仪</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18</w:t>
            </w:r>
          </w:p>
        </w:tc>
        <w:tc>
          <w:tcPr>
            <w:tcW w:w="5103" w:type="dxa"/>
          </w:tcPr>
          <w:p w:rsidR="0095139C" w:rsidRPr="0095139C" w:rsidRDefault="0095139C" w:rsidP="0095139C">
            <w:pPr>
              <w:jc w:val="center"/>
              <w:rPr>
                <w:szCs w:val="22"/>
              </w:rPr>
            </w:pPr>
            <w:r w:rsidRPr="0095139C">
              <w:rPr>
                <w:rFonts w:ascii="Arial Unicode MS" w:hAnsi="Arial Unicode MS" w:cs="Arial Unicode MS"/>
                <w:sz w:val="28"/>
                <w:szCs w:val="28"/>
              </w:rPr>
              <w:t>回弹仪</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19</w:t>
            </w:r>
          </w:p>
        </w:tc>
        <w:tc>
          <w:tcPr>
            <w:tcW w:w="5103" w:type="dxa"/>
          </w:tcPr>
          <w:p w:rsidR="0095139C" w:rsidRPr="0095139C" w:rsidRDefault="0095139C" w:rsidP="0095139C">
            <w:pPr>
              <w:jc w:val="center"/>
              <w:rPr>
                <w:rFonts w:ascii="Arial" w:eastAsia="宋体" w:hAnsi="Arial" w:cs="Arial"/>
                <w:sz w:val="28"/>
                <w:szCs w:val="28"/>
              </w:rPr>
            </w:pPr>
            <w:r w:rsidRPr="0095139C">
              <w:rPr>
                <w:rFonts w:ascii="Arial" w:hAnsi="Arial" w:cs="Arial"/>
                <w:sz w:val="28"/>
                <w:szCs w:val="28"/>
              </w:rPr>
              <w:t>道中</w:t>
            </w:r>
            <w:proofErr w:type="gramStart"/>
            <w:r w:rsidRPr="0095139C">
              <w:rPr>
                <w:rFonts w:ascii="Arial" w:hAnsi="Arial" w:cs="Arial"/>
                <w:sz w:val="28"/>
                <w:szCs w:val="28"/>
              </w:rPr>
              <w:t>砼</w:t>
            </w:r>
            <w:proofErr w:type="gramEnd"/>
            <w:r w:rsidRPr="0095139C">
              <w:rPr>
                <w:rFonts w:ascii="Arial" w:hAnsi="Arial" w:cs="Arial"/>
                <w:sz w:val="28"/>
                <w:szCs w:val="28"/>
              </w:rPr>
              <w:t>数字回弹仪</w:t>
            </w:r>
          </w:p>
          <w:p w:rsidR="0095139C" w:rsidRPr="0095139C" w:rsidRDefault="0095139C" w:rsidP="0095139C">
            <w:pPr>
              <w:jc w:val="center"/>
              <w:rPr>
                <w:sz w:val="28"/>
                <w:szCs w:val="28"/>
              </w:rPr>
            </w:pP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20</w:t>
            </w:r>
          </w:p>
        </w:tc>
        <w:tc>
          <w:tcPr>
            <w:tcW w:w="5103" w:type="dxa"/>
          </w:tcPr>
          <w:p w:rsidR="0095139C" w:rsidRPr="0095139C" w:rsidRDefault="0095139C" w:rsidP="0095139C">
            <w:pPr>
              <w:jc w:val="center"/>
              <w:rPr>
                <w:rFonts w:ascii="Arial" w:eastAsia="宋体" w:hAnsi="Arial" w:cs="Arial"/>
                <w:sz w:val="28"/>
                <w:szCs w:val="28"/>
              </w:rPr>
            </w:pPr>
            <w:proofErr w:type="gramStart"/>
            <w:r w:rsidRPr="0095139C">
              <w:rPr>
                <w:rFonts w:ascii="Arial" w:hAnsi="Arial" w:cs="Arial"/>
                <w:sz w:val="28"/>
                <w:szCs w:val="28"/>
              </w:rPr>
              <w:t>砼</w:t>
            </w:r>
            <w:proofErr w:type="gramEnd"/>
            <w:r w:rsidRPr="0095139C">
              <w:rPr>
                <w:rFonts w:ascii="Arial" w:hAnsi="Arial" w:cs="Arial"/>
                <w:sz w:val="28"/>
                <w:szCs w:val="28"/>
              </w:rPr>
              <w:t>回弹仪</w:t>
            </w:r>
          </w:p>
          <w:p w:rsidR="0095139C" w:rsidRPr="0095139C" w:rsidRDefault="0095139C" w:rsidP="0095139C">
            <w:pPr>
              <w:jc w:val="center"/>
              <w:rPr>
                <w:sz w:val="28"/>
                <w:szCs w:val="28"/>
              </w:rPr>
            </w:pP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21</w:t>
            </w:r>
          </w:p>
        </w:tc>
        <w:tc>
          <w:tcPr>
            <w:tcW w:w="5103" w:type="dxa"/>
            <w:vAlign w:val="center"/>
          </w:tcPr>
          <w:p w:rsidR="0095139C" w:rsidRPr="0095139C" w:rsidRDefault="0095139C" w:rsidP="0095139C">
            <w:pPr>
              <w:jc w:val="center"/>
              <w:rPr>
                <w:rFonts w:ascii="Arial" w:eastAsia="宋体" w:hAnsi="Arial" w:cs="Arial"/>
                <w:sz w:val="28"/>
                <w:szCs w:val="28"/>
              </w:rPr>
            </w:pPr>
            <w:proofErr w:type="gramStart"/>
            <w:r w:rsidRPr="0095139C">
              <w:rPr>
                <w:rFonts w:ascii="Arial" w:hAnsi="Arial" w:cs="Arial"/>
                <w:sz w:val="28"/>
                <w:szCs w:val="28"/>
              </w:rPr>
              <w:t>测砖回弹仪</w:t>
            </w:r>
            <w:proofErr w:type="gramEnd"/>
          </w:p>
          <w:p w:rsidR="0095139C" w:rsidRPr="0095139C" w:rsidRDefault="0095139C" w:rsidP="0095139C">
            <w:pPr>
              <w:jc w:val="center"/>
              <w:rPr>
                <w:rFonts w:ascii="Arial Unicode MS" w:hAnsi="Arial Unicode MS" w:cs="Arial Unicode MS"/>
                <w:sz w:val="28"/>
                <w:szCs w:val="28"/>
              </w:rPr>
            </w:pP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lastRenderedPageBreak/>
              <w:t>22</w:t>
            </w:r>
          </w:p>
        </w:tc>
        <w:tc>
          <w:tcPr>
            <w:tcW w:w="5103" w:type="dxa"/>
            <w:vAlign w:val="center"/>
          </w:tcPr>
          <w:p w:rsidR="0095139C" w:rsidRPr="0095139C" w:rsidRDefault="0095139C" w:rsidP="0095139C">
            <w:pPr>
              <w:jc w:val="center"/>
              <w:rPr>
                <w:rFonts w:ascii="Arial" w:eastAsia="宋体" w:hAnsi="Arial" w:cs="Arial"/>
                <w:sz w:val="28"/>
                <w:szCs w:val="28"/>
              </w:rPr>
            </w:pPr>
            <w:r w:rsidRPr="0095139C">
              <w:rPr>
                <w:rFonts w:ascii="Arial" w:hAnsi="Arial" w:cs="Arial"/>
                <w:sz w:val="28"/>
                <w:szCs w:val="28"/>
              </w:rPr>
              <w:t>高强回弹仪</w:t>
            </w:r>
          </w:p>
          <w:p w:rsidR="0095139C" w:rsidRPr="0095139C" w:rsidRDefault="0095139C" w:rsidP="0095139C">
            <w:pPr>
              <w:jc w:val="center"/>
              <w:rPr>
                <w:rFonts w:ascii="Arial" w:hAnsi="Arial" w:cs="Arial"/>
                <w:sz w:val="28"/>
                <w:szCs w:val="28"/>
              </w:rPr>
            </w:pP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23</w:t>
            </w:r>
          </w:p>
        </w:tc>
        <w:tc>
          <w:tcPr>
            <w:tcW w:w="5103" w:type="dxa"/>
            <w:vAlign w:val="center"/>
          </w:tcPr>
          <w:p w:rsidR="0095139C" w:rsidRPr="0095139C" w:rsidRDefault="0095139C" w:rsidP="0095139C">
            <w:pPr>
              <w:jc w:val="center"/>
              <w:rPr>
                <w:rFonts w:ascii="Arial" w:eastAsia="宋体" w:hAnsi="Arial" w:cs="Arial"/>
                <w:sz w:val="28"/>
                <w:szCs w:val="28"/>
              </w:rPr>
            </w:pPr>
            <w:r w:rsidRPr="0095139C">
              <w:rPr>
                <w:rFonts w:ascii="Arial" w:hAnsi="Arial" w:cs="Arial"/>
                <w:sz w:val="28"/>
                <w:szCs w:val="28"/>
              </w:rPr>
              <w:t>回弹仪</w:t>
            </w:r>
          </w:p>
          <w:p w:rsidR="0095139C" w:rsidRPr="0095139C" w:rsidRDefault="0095139C" w:rsidP="0095139C">
            <w:pPr>
              <w:jc w:val="center"/>
              <w:rPr>
                <w:rFonts w:ascii="Arial" w:hAnsi="Arial" w:cs="Arial"/>
                <w:sz w:val="28"/>
                <w:szCs w:val="28"/>
              </w:rPr>
            </w:pP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24</w:t>
            </w:r>
          </w:p>
        </w:tc>
        <w:tc>
          <w:tcPr>
            <w:tcW w:w="5103" w:type="dxa"/>
            <w:vAlign w:val="center"/>
          </w:tcPr>
          <w:p w:rsidR="0095139C" w:rsidRPr="0095139C" w:rsidRDefault="0095139C" w:rsidP="0095139C">
            <w:pPr>
              <w:jc w:val="center"/>
              <w:rPr>
                <w:rFonts w:ascii="Arial" w:eastAsia="宋体" w:hAnsi="Arial" w:cs="Arial"/>
                <w:sz w:val="28"/>
                <w:szCs w:val="28"/>
              </w:rPr>
            </w:pPr>
            <w:r w:rsidRPr="0095139C">
              <w:rPr>
                <w:rFonts w:ascii="Arial" w:hAnsi="Arial" w:cs="Arial"/>
                <w:sz w:val="28"/>
                <w:szCs w:val="28"/>
              </w:rPr>
              <w:t>回弹仪</w:t>
            </w:r>
          </w:p>
          <w:p w:rsidR="0095139C" w:rsidRPr="0095139C" w:rsidRDefault="0095139C" w:rsidP="0095139C">
            <w:pPr>
              <w:jc w:val="center"/>
              <w:rPr>
                <w:rFonts w:ascii="Arial" w:hAnsi="Arial" w:cs="Arial"/>
                <w:sz w:val="28"/>
                <w:szCs w:val="28"/>
              </w:rPr>
            </w:pP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25</w:t>
            </w:r>
          </w:p>
        </w:tc>
        <w:tc>
          <w:tcPr>
            <w:tcW w:w="5103" w:type="dxa"/>
          </w:tcPr>
          <w:p w:rsidR="0095139C" w:rsidRPr="0095139C" w:rsidRDefault="0095139C" w:rsidP="0095139C">
            <w:pPr>
              <w:jc w:val="center"/>
              <w:rPr>
                <w:sz w:val="28"/>
                <w:szCs w:val="28"/>
              </w:rPr>
            </w:pPr>
            <w:r w:rsidRPr="0095139C">
              <w:rPr>
                <w:rFonts w:ascii="Arial" w:hAnsi="Arial" w:cs="Arial"/>
                <w:sz w:val="28"/>
                <w:szCs w:val="28"/>
              </w:rPr>
              <w:t>回弹仪</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26</w:t>
            </w:r>
          </w:p>
        </w:tc>
        <w:tc>
          <w:tcPr>
            <w:tcW w:w="5103" w:type="dxa"/>
          </w:tcPr>
          <w:p w:rsidR="0095139C" w:rsidRPr="0095139C" w:rsidRDefault="0095139C" w:rsidP="0095139C">
            <w:pPr>
              <w:jc w:val="center"/>
              <w:rPr>
                <w:sz w:val="28"/>
                <w:szCs w:val="28"/>
              </w:rPr>
            </w:pPr>
            <w:r w:rsidRPr="0095139C">
              <w:rPr>
                <w:rFonts w:ascii="Arial" w:hAnsi="Arial" w:cs="Arial"/>
                <w:sz w:val="28"/>
                <w:szCs w:val="28"/>
              </w:rPr>
              <w:t>回弹仪</w:t>
            </w: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567"/>
        </w:trPr>
        <w:tc>
          <w:tcPr>
            <w:tcW w:w="1526" w:type="dxa"/>
          </w:tcPr>
          <w:p w:rsidR="0095139C" w:rsidRPr="0095139C" w:rsidRDefault="0095139C" w:rsidP="0095139C">
            <w:pPr>
              <w:jc w:val="center"/>
              <w:rPr>
                <w:sz w:val="20"/>
                <w:szCs w:val="20"/>
              </w:rPr>
            </w:pPr>
            <w:r w:rsidRPr="0095139C">
              <w:rPr>
                <w:rFonts w:hint="eastAsia"/>
                <w:sz w:val="20"/>
                <w:szCs w:val="20"/>
              </w:rPr>
              <w:t>27</w:t>
            </w:r>
          </w:p>
        </w:tc>
        <w:tc>
          <w:tcPr>
            <w:tcW w:w="5103" w:type="dxa"/>
            <w:vAlign w:val="center"/>
          </w:tcPr>
          <w:p w:rsidR="0095139C" w:rsidRPr="0095139C" w:rsidRDefault="0095139C" w:rsidP="0095139C">
            <w:pPr>
              <w:jc w:val="center"/>
              <w:rPr>
                <w:rFonts w:ascii="Arial" w:eastAsia="宋体" w:hAnsi="Arial" w:cs="Arial"/>
                <w:sz w:val="28"/>
                <w:szCs w:val="28"/>
              </w:rPr>
            </w:pPr>
            <w:proofErr w:type="gramStart"/>
            <w:r w:rsidRPr="0095139C">
              <w:rPr>
                <w:rFonts w:ascii="Arial" w:hAnsi="Arial" w:cs="Arial"/>
                <w:sz w:val="28"/>
                <w:szCs w:val="28"/>
              </w:rPr>
              <w:t>砼</w:t>
            </w:r>
            <w:proofErr w:type="gramEnd"/>
            <w:r w:rsidRPr="0095139C">
              <w:rPr>
                <w:rFonts w:ascii="Arial" w:hAnsi="Arial" w:cs="Arial"/>
                <w:sz w:val="28"/>
                <w:szCs w:val="28"/>
              </w:rPr>
              <w:t>回弹仪</w:t>
            </w:r>
          </w:p>
          <w:p w:rsidR="0095139C" w:rsidRPr="0095139C" w:rsidRDefault="0095139C" w:rsidP="0095139C">
            <w:pPr>
              <w:jc w:val="center"/>
              <w:rPr>
                <w:rFonts w:ascii="Arial" w:hAnsi="Arial" w:cs="Arial"/>
                <w:sz w:val="28"/>
                <w:szCs w:val="28"/>
              </w:rPr>
            </w:pPr>
          </w:p>
        </w:tc>
        <w:tc>
          <w:tcPr>
            <w:tcW w:w="1984" w:type="dxa"/>
            <w:vAlign w:val="center"/>
          </w:tcPr>
          <w:p w:rsidR="0095139C" w:rsidRPr="0095139C" w:rsidRDefault="0095139C" w:rsidP="0095139C">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p>
        </w:tc>
      </w:tr>
      <w:tr w:rsidR="0095139C" w:rsidRPr="0095139C" w:rsidTr="00FC7ED5">
        <w:trPr>
          <w:trHeight w:hRule="exact" w:val="851"/>
        </w:trPr>
        <w:tc>
          <w:tcPr>
            <w:tcW w:w="1526" w:type="dxa"/>
          </w:tcPr>
          <w:p w:rsidR="0095139C" w:rsidRPr="0095139C" w:rsidRDefault="0095139C" w:rsidP="0095139C">
            <w:pPr>
              <w:jc w:val="center"/>
              <w:rPr>
                <w:sz w:val="28"/>
                <w:szCs w:val="28"/>
              </w:rPr>
            </w:pPr>
            <w:r w:rsidRPr="0095139C">
              <w:rPr>
                <w:rFonts w:hint="eastAsia"/>
                <w:sz w:val="28"/>
                <w:szCs w:val="28"/>
              </w:rPr>
              <w:t>总价（元）</w:t>
            </w:r>
          </w:p>
        </w:tc>
        <w:tc>
          <w:tcPr>
            <w:tcW w:w="7087" w:type="dxa"/>
            <w:gridSpan w:val="2"/>
            <w:vAlign w:val="center"/>
          </w:tcPr>
          <w:p w:rsidR="0095139C" w:rsidRPr="0095139C" w:rsidRDefault="0095139C" w:rsidP="0095139C">
            <w:pPr>
              <w:widowControl/>
              <w:jc w:val="center"/>
              <w:rPr>
                <w:rFonts w:ascii="Arial Unicode MS" w:hAnsi="Arial Unicode MS" w:cs="Arial Unicode MS"/>
                <w:sz w:val="20"/>
                <w:szCs w:val="20"/>
              </w:rPr>
            </w:pPr>
          </w:p>
        </w:tc>
      </w:tr>
    </w:tbl>
    <w:p w:rsidR="0095139C" w:rsidRPr="0095139C" w:rsidRDefault="0095139C" w:rsidP="0095139C">
      <w:pPr>
        <w:rPr>
          <w:szCs w:val="22"/>
        </w:rPr>
      </w:pPr>
    </w:p>
    <w:p w:rsidR="0095139C" w:rsidRDefault="0095139C">
      <w:pPr>
        <w:rPr>
          <w:rFonts w:ascii="仿宋_GB2312" w:eastAsia="仿宋_GB2312" w:hAnsi="仿宋_GB2312" w:cs="仿宋_GB2312"/>
          <w:sz w:val="32"/>
          <w:szCs w:val="32"/>
        </w:rPr>
      </w:pPr>
    </w:p>
    <w:p w:rsidR="00A12A67" w:rsidRDefault="00A12A6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单位名称（盖章）：</w:t>
      </w:r>
    </w:p>
    <w:p w:rsidR="00A12A67" w:rsidRDefault="00A12A67">
      <w:pPr>
        <w:rPr>
          <w:rFonts w:ascii="仿宋_GB2312" w:eastAsia="仿宋_GB2312" w:hAnsi="仿宋_GB2312" w:cs="仿宋_GB2312"/>
          <w:sz w:val="32"/>
          <w:szCs w:val="32"/>
        </w:rPr>
      </w:pPr>
    </w:p>
    <w:p w:rsidR="00A12A67" w:rsidRDefault="00A12A6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法人或授权签字人：</w:t>
      </w:r>
    </w:p>
    <w:p w:rsidR="00A12A67" w:rsidRDefault="00A12A6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A12A67" w:rsidRDefault="00A12A6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sectPr w:rsidR="00A12A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0A" w:rsidRDefault="008E470A" w:rsidP="0095139C">
      <w:r>
        <w:separator/>
      </w:r>
    </w:p>
  </w:endnote>
  <w:endnote w:type="continuationSeparator" w:id="0">
    <w:p w:rsidR="008E470A" w:rsidRDefault="008E470A" w:rsidP="0095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0A" w:rsidRDefault="008E470A" w:rsidP="0095139C">
      <w:r>
        <w:separator/>
      </w:r>
    </w:p>
  </w:footnote>
  <w:footnote w:type="continuationSeparator" w:id="0">
    <w:p w:rsidR="008E470A" w:rsidRDefault="008E470A" w:rsidP="00951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11"/>
    <w:rsid w:val="00001049"/>
    <w:rsid w:val="001D12F2"/>
    <w:rsid w:val="001F0588"/>
    <w:rsid w:val="00360BCA"/>
    <w:rsid w:val="00374D35"/>
    <w:rsid w:val="003B3BA9"/>
    <w:rsid w:val="0041618A"/>
    <w:rsid w:val="00421376"/>
    <w:rsid w:val="004F4911"/>
    <w:rsid w:val="00665BA6"/>
    <w:rsid w:val="00855C74"/>
    <w:rsid w:val="00890FEF"/>
    <w:rsid w:val="008E470A"/>
    <w:rsid w:val="0095139C"/>
    <w:rsid w:val="00A12A67"/>
    <w:rsid w:val="00CF47E5"/>
    <w:rsid w:val="05FC77BC"/>
    <w:rsid w:val="111B1E47"/>
    <w:rsid w:val="38294D9B"/>
    <w:rsid w:val="39E61E41"/>
    <w:rsid w:val="471727F3"/>
    <w:rsid w:val="4A30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9513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5139C"/>
    <w:rPr>
      <w:rFonts w:asciiTheme="minorHAnsi" w:eastAsiaTheme="minorEastAsia" w:hAnsiTheme="minorHAnsi" w:cstheme="minorBidi"/>
      <w:kern w:val="2"/>
      <w:sz w:val="18"/>
      <w:szCs w:val="18"/>
    </w:rPr>
  </w:style>
  <w:style w:type="paragraph" w:styleId="a6">
    <w:name w:val="footer"/>
    <w:basedOn w:val="a"/>
    <w:link w:val="Char0"/>
    <w:rsid w:val="0095139C"/>
    <w:pPr>
      <w:tabs>
        <w:tab w:val="center" w:pos="4153"/>
        <w:tab w:val="right" w:pos="8306"/>
      </w:tabs>
      <w:snapToGrid w:val="0"/>
      <w:jc w:val="left"/>
    </w:pPr>
    <w:rPr>
      <w:sz w:val="18"/>
      <w:szCs w:val="18"/>
    </w:rPr>
  </w:style>
  <w:style w:type="character" w:customStyle="1" w:styleId="Char0">
    <w:name w:val="页脚 Char"/>
    <w:basedOn w:val="a0"/>
    <w:link w:val="a6"/>
    <w:rsid w:val="0095139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9513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5139C"/>
    <w:rPr>
      <w:rFonts w:asciiTheme="minorHAnsi" w:eastAsiaTheme="minorEastAsia" w:hAnsiTheme="minorHAnsi" w:cstheme="minorBidi"/>
      <w:kern w:val="2"/>
      <w:sz w:val="18"/>
      <w:szCs w:val="18"/>
    </w:rPr>
  </w:style>
  <w:style w:type="paragraph" w:styleId="a6">
    <w:name w:val="footer"/>
    <w:basedOn w:val="a"/>
    <w:link w:val="Char0"/>
    <w:rsid w:val="0095139C"/>
    <w:pPr>
      <w:tabs>
        <w:tab w:val="center" w:pos="4153"/>
        <w:tab w:val="right" w:pos="8306"/>
      </w:tabs>
      <w:snapToGrid w:val="0"/>
      <w:jc w:val="left"/>
    </w:pPr>
    <w:rPr>
      <w:sz w:val="18"/>
      <w:szCs w:val="18"/>
    </w:rPr>
  </w:style>
  <w:style w:type="character" w:customStyle="1" w:styleId="Char0">
    <w:name w:val="页脚 Char"/>
    <w:basedOn w:val="a0"/>
    <w:link w:val="a6"/>
    <w:rsid w:val="0095139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cp:lastPrinted>2018-05-24T01:44:00Z</cp:lastPrinted>
  <dcterms:created xsi:type="dcterms:W3CDTF">2020-12-04T03:07:00Z</dcterms:created>
  <dcterms:modified xsi:type="dcterms:W3CDTF">2020-12-15T08:32:00Z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