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jc w:val="center"/>
        <w:outlineLvl w:val="9"/>
        <w:rPr>
          <w:rFonts w:hint="eastAsia" w:ascii="宋体" w:hAnsi="宋体" w:eastAsia="宋体" w:cs="宋体"/>
          <w:b/>
          <w:bCs/>
          <w:color w:val="000000"/>
          <w:sz w:val="32"/>
          <w:szCs w:val="32"/>
          <w:lang w:val="en-US" w:eastAsia="zh-CN"/>
        </w:rPr>
      </w:pPr>
      <w:bookmarkStart w:id="0" w:name="_Toc16373"/>
      <w:r>
        <w:rPr>
          <w:rFonts w:hint="eastAsia" w:ascii="宋体" w:hAnsi="宋体" w:eastAsia="宋体" w:cs="宋体"/>
          <w:b/>
          <w:bCs/>
          <w:color w:val="000000"/>
          <w:sz w:val="32"/>
          <w:szCs w:val="32"/>
          <w:lang w:val="en-US" w:eastAsia="zh-CN"/>
        </w:rPr>
        <w:t>合肥市建设工程监测中心有限责任公司</w:t>
      </w:r>
      <w:bookmarkEnd w:id="0"/>
      <w:r>
        <w:rPr>
          <w:rFonts w:hint="eastAsia" w:ascii="宋体" w:hAnsi="宋体" w:eastAsia="宋体" w:cs="宋体"/>
          <w:b/>
          <w:bCs/>
          <w:color w:val="000000"/>
          <w:sz w:val="32"/>
          <w:szCs w:val="32"/>
          <w:lang w:val="en-US" w:eastAsia="zh-CN"/>
        </w:rPr>
        <w:t>2021年度</w:t>
      </w:r>
    </w:p>
    <w:p>
      <w:pPr>
        <w:numPr>
          <w:ilvl w:val="0"/>
          <w:numId w:val="0"/>
        </w:numPr>
        <w:autoSpaceDE w:val="0"/>
        <w:autoSpaceDN w:val="0"/>
        <w:adjustRightInd w:val="0"/>
        <w:spacing w:line="360" w:lineRule="auto"/>
        <w:jc w:val="center"/>
        <w:outlineLvl w:val="9"/>
        <w:rPr>
          <w:rFonts w:hint="default" w:ascii="宋体" w:hAnsi="宋体" w:eastAsia="宋体" w:cs="宋体"/>
          <w:b/>
          <w:bCs/>
          <w:color w:val="000000"/>
          <w:sz w:val="32"/>
          <w:szCs w:val="32"/>
          <w:lang w:val="en-US"/>
        </w:rPr>
      </w:pPr>
      <w:r>
        <w:rPr>
          <w:rFonts w:hint="eastAsia" w:ascii="宋体" w:hAnsi="宋体" w:eastAsia="宋体" w:cs="宋体"/>
          <w:b/>
          <w:bCs/>
          <w:color w:val="000000"/>
          <w:sz w:val="32"/>
          <w:szCs w:val="32"/>
          <w:lang w:val="en-US" w:eastAsia="zh-CN"/>
        </w:rPr>
        <w:t>审计服务项目</w:t>
      </w:r>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合肥市建设工程监测中心有限责任公司2021年度审计服务项目</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1" w:name="_Toc23223"/>
      <w:r>
        <w:rPr>
          <w:rFonts w:hint="eastAsia" w:ascii="宋体" w:hAnsi="宋体"/>
          <w:b/>
          <w:color w:val="000000"/>
          <w:sz w:val="24"/>
          <w:lang w:val="zh-CN"/>
        </w:rPr>
        <w:t>一、项目名称及内容</w:t>
      </w:r>
      <w:bookmarkEnd w:id="1"/>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JSGCJC-CICDI-02</w:t>
      </w:r>
      <w:r>
        <w:rPr>
          <w:rFonts w:hint="eastAsia" w:ascii="宋体" w:hAnsi="宋体" w:eastAsia="宋体" w:cs="宋体"/>
          <w:kern w:val="0"/>
          <w:sz w:val="24"/>
          <w:szCs w:val="24"/>
          <w:lang w:val="en-US" w:eastAsia="zh-CN"/>
        </w:rPr>
        <w:t>5</w:t>
      </w:r>
    </w:p>
    <w:p>
      <w:pPr>
        <w:pStyle w:val="2"/>
        <w:spacing w:line="480" w:lineRule="exact"/>
        <w:jc w:val="both"/>
        <w:rPr>
          <w:rFonts w:hint="default"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合肥市建设工程监测中心有限责任公司2021年度审计服务项目</w:t>
      </w:r>
    </w:p>
    <w:p>
      <w:pPr>
        <w:pStyle w:val="2"/>
        <w:spacing w:line="480" w:lineRule="exact"/>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3、项目地点：</w:t>
      </w:r>
      <w:r>
        <w:rPr>
          <w:rFonts w:hint="eastAsia" w:ascii="宋体" w:hAnsi="宋体" w:eastAsia="宋体" w:cs="宋体"/>
          <w:kern w:val="0"/>
          <w:sz w:val="24"/>
          <w:szCs w:val="24"/>
          <w:lang w:val="en-US" w:eastAsia="zh-CN"/>
        </w:rPr>
        <w:t>安徽省合肥市</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kern w:val="0"/>
          <w:sz w:val="24"/>
          <w:szCs w:val="24"/>
          <w:lang w:val="en-US" w:eastAsia="zh-CN"/>
        </w:rPr>
        <w:t>审计服务</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2"/>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7、概算金额：</w:t>
      </w:r>
      <w:r>
        <w:rPr>
          <w:rFonts w:hint="eastAsia" w:ascii="宋体" w:hAnsi="宋体" w:eastAsia="宋体" w:cs="宋体"/>
          <w:kern w:val="0"/>
          <w:sz w:val="24"/>
          <w:szCs w:val="24"/>
          <w:highlight w:val="none"/>
          <w:lang w:val="en-US" w:eastAsia="zh-CN"/>
        </w:rPr>
        <w:t>7万</w:t>
      </w:r>
      <w:r>
        <w:rPr>
          <w:rFonts w:hint="eastAsia" w:ascii="宋体" w:hAnsi="宋体" w:eastAsia="宋体" w:cs="宋体"/>
          <w:kern w:val="0"/>
          <w:sz w:val="24"/>
          <w:szCs w:val="24"/>
          <w:highlight w:val="none"/>
        </w:rPr>
        <w:t>元。</w:t>
      </w:r>
    </w:p>
    <w:p>
      <w:pPr>
        <w:pStyle w:val="2"/>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8、最高限价：</w:t>
      </w:r>
      <w:r>
        <w:rPr>
          <w:rFonts w:hint="eastAsia" w:ascii="宋体" w:hAnsi="宋体" w:eastAsia="宋体" w:cs="宋体"/>
          <w:kern w:val="0"/>
          <w:sz w:val="24"/>
          <w:szCs w:val="24"/>
          <w:highlight w:val="none"/>
          <w:lang w:val="en-US" w:eastAsia="zh-CN"/>
        </w:rPr>
        <w:t>7</w:t>
      </w:r>
      <w:bookmarkStart w:id="7" w:name="_GoBack"/>
      <w:bookmarkEnd w:id="7"/>
      <w:r>
        <w:rPr>
          <w:rFonts w:hint="eastAsia" w:ascii="宋体" w:hAnsi="宋体" w:eastAsia="宋体" w:cs="宋体"/>
          <w:kern w:val="0"/>
          <w:sz w:val="24"/>
          <w:szCs w:val="24"/>
          <w:highlight w:val="none"/>
          <w:lang w:val="en-US" w:eastAsia="zh-CN"/>
        </w:rPr>
        <w:t>万</w:t>
      </w:r>
      <w:r>
        <w:rPr>
          <w:rFonts w:hint="eastAsia" w:ascii="宋体" w:hAnsi="宋体" w:eastAsia="宋体" w:cs="宋体"/>
          <w:kern w:val="0"/>
          <w:sz w:val="24"/>
          <w:szCs w:val="24"/>
          <w:highlight w:val="none"/>
        </w:rPr>
        <w:t>元。</w:t>
      </w:r>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服务</w:t>
      </w:r>
    </w:p>
    <w:p>
      <w:pPr>
        <w:pStyle w:val="2"/>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hint="eastAsia" w:ascii="宋体" w:hAnsi="宋体" w:eastAsia="宋体" w:cs="宋体"/>
          <w:color w:val="000000"/>
          <w:kern w:val="0"/>
          <w:position w:val="6"/>
          <w:sz w:val="24"/>
          <w:szCs w:val="24"/>
          <w:lang w:val="zh-CN" w:eastAsia="zh-CN" w:bidi="ar-SA"/>
        </w:rPr>
      </w:pPr>
      <w:bookmarkStart w:id="2" w:name="_Toc32576"/>
      <w:r>
        <w:rPr>
          <w:rFonts w:hint="eastAsia" w:ascii="宋体" w:hAnsi="宋体" w:eastAsia="宋体" w:cs="宋体"/>
          <w:color w:val="000000"/>
          <w:kern w:val="0"/>
          <w:position w:val="6"/>
          <w:sz w:val="24"/>
          <w:szCs w:val="24"/>
          <w:lang w:val="zh-CN" w:eastAsia="zh-CN" w:bidi="ar-SA"/>
        </w:rPr>
        <w:t>二、投标人资格</w:t>
      </w:r>
      <w:bookmarkEnd w:id="2"/>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1、投标人需是</w:t>
      </w:r>
      <w:r>
        <w:rPr>
          <w:rFonts w:hint="eastAsia" w:asciiTheme="minorEastAsia" w:hAnsiTheme="minorEastAsia" w:eastAsiaTheme="minorEastAsia" w:cstheme="minorEastAsia"/>
          <w:kern w:val="0"/>
          <w:sz w:val="24"/>
          <w:szCs w:val="24"/>
          <w:highlight w:val="none"/>
          <w:lang w:val="en-US" w:eastAsia="zh-CN"/>
        </w:rPr>
        <w:t>在</w:t>
      </w:r>
      <w:r>
        <w:rPr>
          <w:rFonts w:hint="eastAsia" w:asciiTheme="minorEastAsia" w:hAnsiTheme="minorEastAsia" w:eastAsiaTheme="minorEastAsia" w:cstheme="minorEastAsia"/>
          <w:color w:val="000000"/>
          <w:kern w:val="0"/>
          <w:sz w:val="24"/>
          <w:szCs w:val="24"/>
          <w:highlight w:val="none"/>
          <w:lang w:val="en-US" w:eastAsia="zh-CN"/>
        </w:rPr>
        <w:t>中华人民共和国境内经依法批准成立的非个人律师事务所</w:t>
      </w:r>
      <w:r>
        <w:rPr>
          <w:rFonts w:hint="eastAsia" w:ascii="宋体" w:hAnsi="宋体" w:eastAsia="宋体" w:cs="宋体"/>
          <w:color w:val="000000"/>
          <w:kern w:val="0"/>
          <w:sz w:val="24"/>
          <w:szCs w:val="24"/>
          <w:lang w:val="en-US" w:eastAsia="zh-CN"/>
        </w:rPr>
        <w:t>。</w:t>
      </w:r>
    </w:p>
    <w:p>
      <w:pPr>
        <w:pStyle w:val="2"/>
        <w:spacing w:line="480" w:lineRule="exact"/>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2、项目负责人须</w:t>
      </w:r>
      <w:r>
        <w:rPr>
          <w:rFonts w:hint="eastAsia" w:asciiTheme="minorEastAsia" w:hAnsiTheme="minorEastAsia" w:eastAsiaTheme="minorEastAsia" w:cstheme="minorEastAsia"/>
          <w:color w:val="000000"/>
          <w:kern w:val="0"/>
          <w:position w:val="6"/>
          <w:sz w:val="24"/>
          <w:szCs w:val="24"/>
          <w:lang w:val="en-US" w:eastAsia="zh-CN" w:bidi="ar-SA"/>
        </w:rPr>
        <w:t>具有《律师执业证书》。</w:t>
      </w:r>
    </w:p>
    <w:p>
      <w:pPr>
        <w:pStyle w:val="2"/>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3" w:name="_Toc7399"/>
      <w:r>
        <w:rPr>
          <w:rFonts w:hint="eastAsia" w:ascii="宋体" w:hAnsi="宋体"/>
          <w:b/>
          <w:color w:val="000000"/>
          <w:sz w:val="24"/>
          <w:lang w:val="zh-CN"/>
        </w:rPr>
        <w:t>三、招标文件获取</w:t>
      </w:r>
      <w:bookmarkEnd w:id="3"/>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6</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16</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2021年6月21</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w:t>
      </w:r>
      <w:r>
        <w:rPr>
          <w:rFonts w:hint="eastAsia" w:ascii="宋体" w:hAnsi="宋体" w:cs="宋体"/>
          <w:color w:val="000000"/>
          <w:kern w:val="0"/>
          <w:position w:val="6"/>
          <w:sz w:val="24"/>
          <w:lang w:val="en-US" w:eastAsia="zh-CN"/>
        </w:rPr>
        <w:t>和转账凭证</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100元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4" w:name="_Toc9494"/>
      <w:r>
        <w:rPr>
          <w:rFonts w:hint="eastAsia" w:ascii="宋体" w:hAnsi="宋体"/>
          <w:b/>
          <w:color w:val="000000"/>
          <w:sz w:val="24"/>
          <w:lang w:val="zh-CN"/>
        </w:rPr>
        <w:t>四、</w:t>
      </w:r>
      <w:r>
        <w:rPr>
          <w:rFonts w:hint="eastAsia" w:ascii="宋体" w:hAnsi="宋体"/>
          <w:b/>
          <w:color w:val="000000"/>
          <w:sz w:val="24"/>
        </w:rPr>
        <w:t>开标时间及地点</w:t>
      </w:r>
      <w:bookmarkEnd w:id="4"/>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6</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25</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00</w:t>
      </w:r>
      <w:r>
        <w:rPr>
          <w:rFonts w:hint="eastAsia" w:ascii="宋体" w:hAnsi="宋体" w:cs="宋体"/>
          <w:kern w:val="0"/>
          <w:position w:val="6"/>
          <w:sz w:val="24"/>
        </w:rPr>
        <w:t>（北京时间）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5" w:name="_Toc8269"/>
      <w:r>
        <w:rPr>
          <w:rFonts w:hint="eastAsia" w:ascii="宋体" w:hAnsi="宋体"/>
          <w:b/>
          <w:color w:val="000000"/>
          <w:sz w:val="24"/>
        </w:rPr>
        <w:t>五、投标截止时间</w:t>
      </w:r>
      <w:bookmarkEnd w:id="5"/>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6</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25</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hint="eastAsia" w:ascii="宋体" w:hAnsi="宋体" w:eastAsiaTheme="minorEastAsia"/>
          <w:b/>
          <w:color w:val="000000"/>
          <w:sz w:val="24"/>
          <w:lang w:val="en-US" w:eastAsia="zh-CN"/>
        </w:rPr>
      </w:pPr>
      <w:bookmarkStart w:id="6" w:name="_Toc3533"/>
      <w:r>
        <w:rPr>
          <w:rFonts w:hint="eastAsia" w:ascii="宋体" w:hAnsi="宋体"/>
          <w:b/>
          <w:color w:val="000000"/>
          <w:sz w:val="24"/>
          <w:lang w:val="en-US" w:eastAsia="zh-CN"/>
        </w:rPr>
        <w:t>六</w:t>
      </w:r>
      <w:r>
        <w:rPr>
          <w:rFonts w:hint="eastAsia" w:ascii="宋体" w:hAnsi="宋体"/>
          <w:b/>
          <w:color w:val="000000"/>
          <w:sz w:val="24"/>
          <w:lang w:val="zh-CN"/>
        </w:rPr>
        <w:t>、</w:t>
      </w:r>
      <w:r>
        <w:rPr>
          <w:rFonts w:hint="eastAsia" w:ascii="宋体" w:hAnsi="宋体"/>
          <w:b/>
          <w:color w:val="000000"/>
          <w:sz w:val="24"/>
          <w:lang w:val="en-US" w:eastAsia="zh-CN"/>
        </w:rPr>
        <w:t>其他补充</w:t>
      </w:r>
    </w:p>
    <w:p>
      <w:pPr>
        <w:adjustRightInd w:val="0"/>
        <w:snapToGrid w:val="0"/>
        <w:spacing w:before="156" w:beforeLines="50" w:after="156" w:afterLines="50" w:line="400" w:lineRule="exact"/>
        <w:ind w:firstLine="480" w:firstLineChars="200"/>
        <w:rPr>
          <w:rFonts w:hint="eastAsia" w:ascii="宋体" w:hAnsi="宋体"/>
          <w:b/>
          <w:color w:val="000000"/>
          <w:sz w:val="24"/>
          <w:lang w:val="zh-CN"/>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lang w:val="zh-CN"/>
        </w:rPr>
        <w:t>、联系方法</w:t>
      </w:r>
      <w:bookmarkEnd w:id="6"/>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                      </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电    话：17730004992</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开户银行：招商银行城北支行</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银行地址：江苏省南京市</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收款单位：中通服咨询设计研究院有限公司</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账  号：12590209571010300010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86418"/>
    <w:rsid w:val="039513EB"/>
    <w:rsid w:val="0C9868C4"/>
    <w:rsid w:val="15553B02"/>
    <w:rsid w:val="173D43EF"/>
    <w:rsid w:val="249A3DCA"/>
    <w:rsid w:val="280811C4"/>
    <w:rsid w:val="37875431"/>
    <w:rsid w:val="37886418"/>
    <w:rsid w:val="39BD6D26"/>
    <w:rsid w:val="3B317398"/>
    <w:rsid w:val="464343E6"/>
    <w:rsid w:val="472E1A38"/>
    <w:rsid w:val="49214CF9"/>
    <w:rsid w:val="58FF3B74"/>
    <w:rsid w:val="6D580E29"/>
    <w:rsid w:val="6F10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2021-04-12T02:38:00Z</dcterms:created>
  <dc:creator>LoveDream。</dc:creator>
  <cp:lastModifiedBy>LoveDream。</cp:lastModifiedBy>
  <dcterms:modified xsi:type="dcterms:W3CDTF">2021-06-16T07:13:21Z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CF25C4A542B142EEB99EFC9A546B1417</vt:lpwstr>
  </property>
</Properties>
</file>