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50" w:firstLine="482"/>
        <w:rPr>
          <w:rFonts w:ascii="仿宋_GB2312" w:eastAsia="仿宋_GB2312"/>
          <w:b/>
          <w:bCs/>
          <w:sz w:val="32"/>
        </w:rPr>
      </w:pP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50" w:firstLine="482"/>
        <w:rPr>
          <w:rFonts w:ascii="仿宋_GB2312" w:eastAsia="仿宋_GB2312"/>
          <w:b/>
          <w:bCs/>
          <w:sz w:val="32"/>
        </w:rPr>
      </w:pPr>
    </w:p>
    <w:p w:rsidR="000F21C8" w:rsidRPr="00A02443" w:rsidRDefault="000F21C8">
      <w:pPr>
        <w:tabs>
          <w:tab w:val="left" w:pos="420"/>
        </w:tabs>
        <w:rPr>
          <w:rFonts w:ascii="Arial Black" w:eastAsia="黑体" w:hAnsi="Arial Black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1C8" w:rsidRPr="00A02443" w:rsidRDefault="000F21C8">
      <w:pPr>
        <w:tabs>
          <w:tab w:val="left" w:pos="420"/>
        </w:tabs>
        <w:jc w:val="center"/>
        <w:rPr>
          <w:rFonts w:ascii="Arial Black" w:eastAsia="方正小标宋简体" w:hAnsi="Arial Black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2443">
        <w:rPr>
          <w:rFonts w:ascii="Arial Black" w:eastAsia="方正小标宋简体" w:hAnsi="Arial Black" w:hint="eastAsia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jc w:val="right"/>
        <w:rPr>
          <w:rFonts w:ascii="仿宋_GB2312" w:eastAsia="方正小标宋简体"/>
          <w:bCs/>
          <w:sz w:val="48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 w:firstLineChars="700" w:firstLine="3640"/>
        <w:rPr>
          <w:rFonts w:ascii="仿宋_GB2312" w:eastAsia="方正小标宋简体"/>
          <w:sz w:val="36"/>
        </w:rPr>
      </w:pPr>
      <w:r>
        <w:rPr>
          <w:rFonts w:ascii="微软简标宋" w:eastAsia="方正小标宋简体" w:hint="eastAsia"/>
          <w:bCs/>
          <w:sz w:val="52"/>
          <w:szCs w:val="52"/>
        </w:rPr>
        <w:t>询价函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方正小标宋简体"/>
          <w:sz w:val="36"/>
        </w:rPr>
      </w:pP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800"/>
        <w:jc w:val="center"/>
        <w:rPr>
          <w:rFonts w:ascii="黑体" w:eastAsia="方正小标宋简体"/>
          <w:bCs/>
          <w:sz w:val="32"/>
        </w:rPr>
      </w:pPr>
      <w:r>
        <w:rPr>
          <w:rFonts w:ascii="黑体" w:eastAsia="方正小标宋简体" w:hint="eastAsia"/>
          <w:bCs/>
          <w:sz w:val="32"/>
        </w:rPr>
        <w:t>项目名称</w:t>
      </w:r>
      <w:r>
        <w:rPr>
          <w:rFonts w:ascii="黑体" w:eastAsia="方正小标宋简体" w:hint="eastAsia"/>
          <w:bCs/>
          <w:sz w:val="32"/>
        </w:rPr>
        <w:t>:</w:t>
      </w:r>
      <w:r w:rsidR="000B0AE5">
        <w:rPr>
          <w:rFonts w:ascii="黑体" w:eastAsia="方正小标宋简体" w:hint="eastAsia"/>
          <w:bCs/>
          <w:sz w:val="32"/>
        </w:rPr>
        <w:t>2021</w:t>
      </w:r>
      <w:r w:rsidR="000B0AE5">
        <w:rPr>
          <w:rFonts w:ascii="黑体" w:eastAsia="方正小标宋简体" w:hint="eastAsia"/>
          <w:bCs/>
          <w:sz w:val="32"/>
        </w:rPr>
        <w:t>年</w:t>
      </w:r>
      <w:r w:rsidR="00FD33B3">
        <w:rPr>
          <w:rFonts w:ascii="黑体" w:eastAsia="方正小标宋简体"/>
          <w:bCs/>
          <w:sz w:val="32"/>
        </w:rPr>
        <w:t>8</w:t>
      </w:r>
      <w:r w:rsidR="000B0AE5">
        <w:rPr>
          <w:rFonts w:ascii="黑体" w:eastAsia="方正小标宋简体" w:hint="eastAsia"/>
          <w:bCs/>
          <w:sz w:val="32"/>
        </w:rPr>
        <w:t>月份</w:t>
      </w:r>
      <w:r>
        <w:rPr>
          <w:rFonts w:ascii="黑体" w:eastAsia="方正小标宋简体" w:hint="eastAsia"/>
          <w:bCs/>
          <w:sz w:val="32"/>
        </w:rPr>
        <w:t>公司</w:t>
      </w:r>
      <w:r w:rsidR="001D00FC">
        <w:rPr>
          <w:rFonts w:ascii="黑体" w:eastAsia="方正小标宋简体" w:hint="eastAsia"/>
          <w:bCs/>
          <w:sz w:val="32"/>
        </w:rPr>
        <w:t>检测试验辅助材料</w:t>
      </w:r>
      <w:r>
        <w:rPr>
          <w:rFonts w:ascii="黑体" w:eastAsia="方正小标宋简体" w:hint="eastAsia"/>
          <w:bCs/>
          <w:sz w:val="32"/>
        </w:rPr>
        <w:t>采购</w:t>
      </w: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800"/>
        <w:jc w:val="center"/>
        <w:rPr>
          <w:rFonts w:ascii="黑体" w:eastAsia="方正小标宋简体"/>
          <w:bCs/>
          <w:sz w:val="32"/>
          <w:szCs w:val="22"/>
        </w:rPr>
      </w:pPr>
      <w:r>
        <w:rPr>
          <w:rFonts w:ascii="黑体" w:eastAsia="方正小标宋简体" w:hint="eastAsia"/>
          <w:bCs/>
          <w:sz w:val="32"/>
          <w:szCs w:val="22"/>
        </w:rPr>
        <w:t>招标单位：合肥市建设工程监测中心有限责任公司</w:t>
      </w: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/>
        <w:rPr>
          <w:rFonts w:ascii="仿宋_GB2312" w:eastAsia="方正小标宋简体"/>
          <w:bCs/>
          <w:sz w:val="32"/>
        </w:rPr>
      </w:pPr>
    </w:p>
    <w:p w:rsidR="000F21C8" w:rsidRDefault="000F21C8"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Chars="-10" w:right="-21" w:firstLineChars="1000" w:firstLine="3200"/>
        <w:rPr>
          <w:rFonts w:ascii="方正小标宋简体" w:eastAsia="方正小标宋简体" w:hAnsi="仿宋_GB2312" w:cs="仿宋_GB2312"/>
          <w:b/>
          <w:bCs/>
          <w:sz w:val="36"/>
          <w:szCs w:val="44"/>
        </w:rPr>
      </w:pPr>
      <w:r>
        <w:rPr>
          <w:rFonts w:ascii="仿宋_GB2312" w:eastAsia="方正小标宋简体" w:hint="eastAsia"/>
          <w:bCs/>
          <w:sz w:val="32"/>
        </w:rPr>
        <w:t>二○二</w:t>
      </w:r>
      <w:r w:rsidR="000B0AE5">
        <w:rPr>
          <w:rFonts w:ascii="宋体" w:hAnsi="宋体" w:cs="宋体" w:hint="eastAsia"/>
          <w:bCs/>
          <w:sz w:val="32"/>
        </w:rPr>
        <w:t>一</w:t>
      </w:r>
      <w:r w:rsidR="00FC121C">
        <w:rPr>
          <w:rFonts w:ascii="仿宋_GB2312" w:eastAsia="方正小标宋简体" w:hint="eastAsia"/>
          <w:bCs/>
          <w:sz w:val="32"/>
        </w:rPr>
        <w:t>年</w:t>
      </w:r>
      <w:r w:rsidR="00FD33B3">
        <w:rPr>
          <w:rFonts w:ascii="仿宋_GB2312" w:eastAsia="方正小标宋简体" w:hint="eastAsia"/>
          <w:bCs/>
          <w:sz w:val="32"/>
        </w:rPr>
        <w:t>八</w:t>
      </w:r>
      <w:r>
        <w:rPr>
          <w:rFonts w:ascii="仿宋_GB2312" w:eastAsia="方正小标宋简体" w:hint="eastAsia"/>
          <w:bCs/>
          <w:sz w:val="32"/>
        </w:rPr>
        <w:t>月</w:t>
      </w:r>
      <w:bookmarkStart w:id="0" w:name="_Toc221330576"/>
    </w:p>
    <w:p w:rsidR="000F21C8" w:rsidRDefault="000F21C8" w:rsidP="004712E3">
      <w:pPr>
        <w:spacing w:line="400" w:lineRule="exact"/>
        <w:ind w:firstLineChars="950" w:firstLine="3433"/>
        <w:rPr>
          <w:rFonts w:ascii="方正小标宋简体" w:eastAsia="方正小标宋简体" w:hAnsi="仿宋_GB2312" w:cs="仿宋_GB2312"/>
          <w:b/>
          <w:bCs/>
          <w:sz w:val="36"/>
          <w:szCs w:val="44"/>
        </w:rPr>
      </w:pPr>
    </w:p>
    <w:p w:rsidR="000F21C8" w:rsidRDefault="000F21C8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D91CC0" w:rsidRDefault="00D91CC0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D91CC0" w:rsidRDefault="00D91CC0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</w:p>
    <w:p w:rsidR="000F21C8" w:rsidRDefault="000F21C8">
      <w:pPr>
        <w:spacing w:line="400" w:lineRule="exact"/>
        <w:ind w:firstLineChars="1050" w:firstLine="3780"/>
        <w:rPr>
          <w:rFonts w:ascii="方正小标宋简体" w:eastAsia="方正小标宋简体" w:hAnsi="仿宋_GB2312" w:cs="仿宋_GB2312"/>
          <w:sz w:val="36"/>
          <w:szCs w:val="44"/>
        </w:rPr>
      </w:pPr>
      <w:proofErr w:type="gramStart"/>
      <w:r>
        <w:rPr>
          <w:rFonts w:ascii="方正小标宋简体" w:eastAsia="方正小标宋简体" w:hAnsi="仿宋_GB2312" w:cs="仿宋_GB2312" w:hint="eastAsia"/>
          <w:sz w:val="36"/>
          <w:szCs w:val="44"/>
        </w:rPr>
        <w:lastRenderedPageBreak/>
        <w:t>询</w:t>
      </w:r>
      <w:proofErr w:type="gramEnd"/>
      <w:r>
        <w:rPr>
          <w:rFonts w:ascii="方正小标宋简体" w:eastAsia="方正小标宋简体" w:hAnsi="仿宋_GB2312" w:cs="仿宋_GB2312" w:hint="eastAsia"/>
          <w:sz w:val="36"/>
          <w:szCs w:val="44"/>
        </w:rPr>
        <w:t xml:space="preserve"> 价 函</w:t>
      </w: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致各供应商：</w:t>
      </w:r>
    </w:p>
    <w:p w:rsidR="000F21C8" w:rsidRDefault="000F21C8">
      <w:pPr>
        <w:tabs>
          <w:tab w:val="left" w:pos="315"/>
          <w:tab w:val="left" w:pos="8820"/>
        </w:tabs>
        <w:ind w:rightChars="127" w:right="267" w:firstLineChars="250" w:firstLine="70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合肥市建设工程监测中心有限责任公司为做好实验室</w:t>
      </w:r>
      <w:r w:rsidR="008E7BB6">
        <w:rPr>
          <w:rFonts w:ascii="仿宋_GB2312" w:eastAsia="仿宋_GB2312" w:hAnsi="仿宋_GB2312" w:cs="仿宋_GB2312" w:hint="eastAsia"/>
          <w:sz w:val="28"/>
          <w:szCs w:val="28"/>
        </w:rPr>
        <w:t>检测试验辅助材料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的采购工作，合理降低成本，现根据公司规定采用询价的方式进行公平、公正的竞价比选。</w:t>
      </w:r>
    </w:p>
    <w:p w:rsidR="000F21C8" w:rsidRDefault="000F21C8">
      <w:pPr>
        <w:tabs>
          <w:tab w:val="left" w:pos="0"/>
        </w:tabs>
        <w:spacing w:line="400" w:lineRule="exact"/>
        <w:ind w:rightChars="37" w:right="78" w:firstLine="2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一、询价情况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1.项目名称：</w:t>
      </w:r>
      <w:r w:rsidR="000B0AE5">
        <w:rPr>
          <w:rFonts w:ascii="仿宋_GB2312" w:eastAsia="仿宋_GB2312" w:hAnsi="仿宋_GB2312" w:cs="仿宋_GB2312" w:hint="eastAsia"/>
          <w:sz w:val="28"/>
          <w:szCs w:val="28"/>
        </w:rPr>
        <w:t>2021年</w:t>
      </w:r>
      <w:r w:rsidR="00FD33B3">
        <w:rPr>
          <w:rFonts w:ascii="仿宋_GB2312" w:eastAsia="仿宋_GB2312" w:hAnsi="仿宋_GB2312" w:cs="仿宋_GB2312"/>
          <w:sz w:val="28"/>
          <w:szCs w:val="28"/>
        </w:rPr>
        <w:t>8</w:t>
      </w:r>
      <w:r w:rsidR="000B0AE5">
        <w:rPr>
          <w:rFonts w:ascii="仿宋_GB2312" w:eastAsia="仿宋_GB2312" w:hAnsi="仿宋_GB2312" w:cs="仿宋_GB2312" w:hint="eastAsia"/>
          <w:sz w:val="28"/>
          <w:szCs w:val="28"/>
        </w:rPr>
        <w:t>月份</w:t>
      </w:r>
      <w:r>
        <w:rPr>
          <w:rFonts w:ascii="仿宋_GB2312" w:eastAsia="仿宋_GB2312" w:hAnsi="仿宋_GB2312" w:cs="仿宋_GB2312" w:hint="eastAsia"/>
          <w:sz w:val="28"/>
          <w:szCs w:val="28"/>
        </w:rPr>
        <w:t>公司</w:t>
      </w:r>
      <w:r w:rsidR="001D00FC">
        <w:rPr>
          <w:rFonts w:ascii="仿宋_GB2312" w:eastAsia="仿宋_GB2312" w:hAnsi="仿宋_GB2312" w:cs="仿宋_GB2312" w:hint="eastAsia"/>
          <w:sz w:val="28"/>
          <w:szCs w:val="28"/>
        </w:rPr>
        <w:t>检测试验辅助材料</w:t>
      </w:r>
      <w:r>
        <w:rPr>
          <w:rFonts w:ascii="仿宋_GB2312" w:eastAsia="仿宋_GB2312" w:hAnsi="仿宋_GB2312" w:cs="仿宋_GB2312" w:hint="eastAsia"/>
          <w:sz w:val="28"/>
          <w:szCs w:val="28"/>
        </w:rPr>
        <w:t>采购</w:t>
      </w:r>
    </w:p>
    <w:p w:rsidR="000F21C8" w:rsidRDefault="000F21C8">
      <w:pPr>
        <w:tabs>
          <w:tab w:val="left" w:pos="315"/>
          <w:tab w:val="left" w:pos="8820"/>
        </w:tabs>
        <w:ind w:rightChars="127" w:right="26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2.需求单位：合肥市建设工程监测中心有限责任公司</w:t>
      </w:r>
    </w:p>
    <w:p w:rsidR="000F21C8" w:rsidRDefault="000F21C8">
      <w:pPr>
        <w:tabs>
          <w:tab w:val="left" w:pos="315"/>
          <w:tab w:val="left" w:pos="8820"/>
        </w:tabs>
        <w:spacing w:line="400" w:lineRule="exact"/>
        <w:ind w:rightChars="127" w:right="267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3.询价项目品种、规格情况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072"/>
        <w:gridCol w:w="1472"/>
        <w:gridCol w:w="1182"/>
        <w:gridCol w:w="1418"/>
      </w:tblGrid>
      <w:tr w:rsidR="000F21C8">
        <w:trPr>
          <w:trHeight w:val="325"/>
        </w:trPr>
        <w:tc>
          <w:tcPr>
            <w:tcW w:w="959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207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产品名称</w:t>
            </w:r>
          </w:p>
        </w:tc>
        <w:tc>
          <w:tcPr>
            <w:tcW w:w="147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规格型号</w:t>
            </w:r>
          </w:p>
        </w:tc>
        <w:tc>
          <w:tcPr>
            <w:tcW w:w="1182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数量</w:t>
            </w:r>
          </w:p>
        </w:tc>
        <w:tc>
          <w:tcPr>
            <w:tcW w:w="1418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备注</w:t>
            </w:r>
          </w:p>
        </w:tc>
      </w:tr>
      <w:tr w:rsidR="00AA65B3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Pr="00316DAE" w:rsidRDefault="00AA65B3" w:rsidP="00AA6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267CEF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秒表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FD33B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倒计时功能；</w:t>
            </w:r>
          </w:p>
          <w:p w:rsidR="00FD33B3" w:rsidRDefault="00FD33B3" w:rsidP="00FD33B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准确度0</w:t>
            </w:r>
            <w:r>
              <w:rPr>
                <w:rFonts w:ascii="宋体" w:hAnsi="宋体" w:cs="华文中宋"/>
                <w:szCs w:val="21"/>
              </w:rPr>
              <w:t>.1</w:t>
            </w:r>
            <w:r>
              <w:rPr>
                <w:rFonts w:ascii="宋体" w:hAnsi="宋体" w:cs="华文中宋" w:hint="eastAsia"/>
                <w:szCs w:val="21"/>
              </w:rPr>
              <w:t>秒；</w:t>
            </w:r>
          </w:p>
          <w:p w:rsidR="00FD33B3" w:rsidRDefault="00FD33B3" w:rsidP="00FD33B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时间显示；</w:t>
            </w:r>
          </w:p>
          <w:p w:rsidR="00FD33B3" w:rsidRDefault="00FD33B3" w:rsidP="00FD33B3">
            <w:pPr>
              <w:numPr>
                <w:ilvl w:val="0"/>
                <w:numId w:val="6"/>
              </w:num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计时时间≥</w:t>
            </w:r>
            <w:r>
              <w:rPr>
                <w:rFonts w:ascii="宋体" w:hAnsi="宋体" w:cs="华文中宋"/>
                <w:szCs w:val="21"/>
              </w:rPr>
              <w:t>10h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AA65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5E188C" w:rsidP="00712F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需含检定</w:t>
            </w:r>
          </w:p>
        </w:tc>
      </w:tr>
      <w:tr w:rsidR="00AA65B3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Pr="00316DAE" w:rsidRDefault="00AA65B3" w:rsidP="00AA65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267CEF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0</w:t>
            </w:r>
            <w:r>
              <w:rPr>
                <w:rFonts w:ascii="宋体" w:hAnsi="宋体" w:cs="华文中宋"/>
                <w:szCs w:val="21"/>
              </w:rPr>
              <w:t>.9mm</w:t>
            </w:r>
            <w:r>
              <w:rPr>
                <w:rFonts w:ascii="宋体" w:hAnsi="宋体" w:cs="华文中宋" w:hint="eastAsia"/>
                <w:szCs w:val="21"/>
              </w:rPr>
              <w:t>方孔筛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B444F4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孔径0</w:t>
            </w:r>
            <w:r>
              <w:rPr>
                <w:rFonts w:ascii="宋体" w:hAnsi="宋体" w:cs="华文中宋"/>
                <w:szCs w:val="21"/>
              </w:rPr>
              <w:t>.9mm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FD33B3" w:rsidP="00AA65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B3" w:rsidRDefault="005E188C" w:rsidP="00712F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需含检定</w:t>
            </w:r>
          </w:p>
        </w:tc>
      </w:tr>
      <w:tr w:rsidR="00B444F4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Pr="00316DAE" w:rsidRDefault="00B444F4" w:rsidP="00B44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FD33B3" w:rsidP="00267CEF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电焊网焊点抗拉力拉伸卡具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FD33B3" w:rsidP="00B444F4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丝径</w:t>
            </w:r>
            <w:r>
              <w:rPr>
                <w:rFonts w:ascii="宋体" w:hAnsi="宋体" w:cs="华文中宋"/>
                <w:szCs w:val="21"/>
              </w:rPr>
              <w:t>0.6</w:t>
            </w:r>
            <w:r>
              <w:rPr>
                <w:rFonts w:ascii="宋体" w:hAnsi="宋体" w:cs="华文中宋" w:hint="eastAsia"/>
                <w:szCs w:val="21"/>
              </w:rPr>
              <w:t>、0</w:t>
            </w:r>
            <w:r>
              <w:rPr>
                <w:rFonts w:ascii="宋体" w:hAnsi="宋体" w:cs="华文中宋"/>
                <w:szCs w:val="21"/>
              </w:rPr>
              <w:t>.7</w:t>
            </w:r>
            <w:r>
              <w:rPr>
                <w:rFonts w:ascii="宋体" w:hAnsi="宋体" w:cs="华文中宋" w:hint="eastAsia"/>
                <w:szCs w:val="21"/>
              </w:rPr>
              <w:t>、0</w:t>
            </w:r>
            <w:r>
              <w:rPr>
                <w:rFonts w:ascii="宋体" w:hAnsi="宋体" w:cs="华文中宋"/>
                <w:szCs w:val="21"/>
              </w:rPr>
              <w:t>.8</w:t>
            </w:r>
            <w:r>
              <w:rPr>
                <w:rFonts w:ascii="宋体" w:hAnsi="宋体" w:cs="华文中宋" w:hint="eastAsia"/>
                <w:szCs w:val="21"/>
              </w:rPr>
              <w:t>、0</w:t>
            </w:r>
            <w:r>
              <w:rPr>
                <w:rFonts w:ascii="宋体" w:hAnsi="宋体" w:cs="华文中宋"/>
                <w:szCs w:val="21"/>
              </w:rPr>
              <w:t>.9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FD33B3" w:rsidP="00B44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B444F4" w:rsidP="00712F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444F4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Pr="00316DAE" w:rsidRDefault="00B444F4" w:rsidP="00B444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FD33B3" w:rsidP="00267CEF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proofErr w:type="gramStart"/>
            <w:r>
              <w:rPr>
                <w:rFonts w:ascii="宋体" w:hAnsi="宋体" w:cs="华文中宋" w:hint="eastAsia"/>
                <w:szCs w:val="21"/>
              </w:rPr>
              <w:t>锂基脂</w:t>
            </w:r>
            <w:r w:rsidR="005E188C">
              <w:rPr>
                <w:rFonts w:ascii="宋体" w:hAnsi="宋体" w:cs="华文中宋" w:hint="eastAsia"/>
                <w:szCs w:val="21"/>
              </w:rPr>
              <w:t>(</w:t>
            </w:r>
            <w:proofErr w:type="gramEnd"/>
            <w:r w:rsidR="005E188C">
              <w:rPr>
                <w:rFonts w:ascii="宋体" w:hAnsi="宋体" w:cs="华文中宋" w:hint="eastAsia"/>
                <w:szCs w:val="21"/>
              </w:rPr>
              <w:t>黄油)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FD33B3" w:rsidP="00B444F4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2号或3号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AC7F37" w:rsidP="00B444F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公斤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F4" w:rsidRDefault="00B444F4" w:rsidP="00712F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毛刷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1</w:t>
            </w:r>
            <w:r>
              <w:rPr>
                <w:rFonts w:ascii="宋体" w:hAnsi="宋体" w:cs="华文中宋"/>
                <w:szCs w:val="21"/>
              </w:rPr>
              <w:t>.5</w:t>
            </w:r>
            <w:r>
              <w:rPr>
                <w:rFonts w:ascii="宋体" w:hAnsi="宋体" w:cs="华文中宋" w:hint="eastAsia"/>
                <w:szCs w:val="21"/>
              </w:rPr>
              <w:t>寸和3寸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各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Tr="00963C13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腻子刀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木柄1寸、4寸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各</w:t>
            </w: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喷漆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红色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测绘用</w:t>
            </w:r>
          </w:p>
        </w:tc>
      </w:tr>
      <w:tr w:rsidR="00AC7F37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Pr="00316DAE" w:rsidRDefault="00AC7F37" w:rsidP="00AC7F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沉降观测钉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长1</w:t>
            </w:r>
            <w:r w:rsidR="007B072E">
              <w:rPr>
                <w:rFonts w:ascii="宋体" w:hAnsi="宋体" w:cs="华文中宋"/>
                <w:szCs w:val="21"/>
              </w:rPr>
              <w:t>5</w:t>
            </w:r>
            <w:r>
              <w:rPr>
                <w:rFonts w:ascii="宋体" w:hAnsi="宋体" w:cs="华文中宋"/>
                <w:szCs w:val="21"/>
              </w:rPr>
              <w:t>cm</w:t>
            </w:r>
            <w:r w:rsidR="007B072E">
              <w:rPr>
                <w:rFonts w:ascii="宋体" w:hAnsi="宋体" w:cs="华文中宋" w:hint="eastAsia"/>
                <w:szCs w:val="21"/>
              </w:rPr>
              <w:t>，直径1</w:t>
            </w:r>
            <w:r w:rsidR="007B072E">
              <w:rPr>
                <w:rFonts w:ascii="宋体" w:hAnsi="宋体" w:cs="华文中宋"/>
                <w:szCs w:val="21"/>
              </w:rPr>
              <w:t>6mm,L</w:t>
            </w:r>
            <w:r w:rsidR="007B072E">
              <w:rPr>
                <w:rFonts w:ascii="宋体" w:hAnsi="宋体" w:cs="华文中宋" w:hint="eastAsia"/>
                <w:szCs w:val="21"/>
              </w:rPr>
              <w:t>型</w:t>
            </w:r>
            <w:bookmarkStart w:id="1" w:name="_GoBack"/>
            <w:bookmarkEnd w:id="1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00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7" w:rsidRDefault="00AC7F37" w:rsidP="00AC7F37">
            <w:pPr>
              <w:ind w:firstLineChars="100" w:firstLine="240"/>
            </w:pPr>
            <w:r w:rsidRPr="00E978FA">
              <w:rPr>
                <w:rFonts w:ascii="宋体" w:hAnsi="宋体" w:cs="宋体" w:hint="eastAsia"/>
                <w:sz w:val="24"/>
                <w:szCs w:val="24"/>
              </w:rPr>
              <w:t>测绘用</w:t>
            </w:r>
          </w:p>
        </w:tc>
      </w:tr>
      <w:tr w:rsidR="00AC7F37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Pr="00316DAE" w:rsidRDefault="00AC7F37" w:rsidP="00AC7F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测斜管自攻丝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5</w:t>
            </w:r>
            <w:r>
              <w:rPr>
                <w:rFonts w:ascii="宋体" w:hAnsi="宋体" w:cs="华文中宋"/>
                <w:szCs w:val="21"/>
              </w:rPr>
              <w:t>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7" w:rsidRDefault="00AC7F37" w:rsidP="00AC7F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37" w:rsidRDefault="00AC7F37" w:rsidP="00AC7F37">
            <w:pPr>
              <w:ind w:firstLineChars="100" w:firstLine="240"/>
            </w:pPr>
            <w:r w:rsidRPr="00E978FA">
              <w:rPr>
                <w:rFonts w:ascii="宋体" w:hAnsi="宋体" w:cs="宋体" w:hint="eastAsia"/>
                <w:sz w:val="24"/>
                <w:szCs w:val="24"/>
              </w:rPr>
              <w:t>测绘用</w:t>
            </w: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灭火器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用于电器设备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液压油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4</w:t>
            </w:r>
            <w:r>
              <w:rPr>
                <w:rFonts w:ascii="宋体" w:hAnsi="宋体" w:cs="华文中宋"/>
                <w:szCs w:val="21"/>
              </w:rPr>
              <w:t>6</w:t>
            </w:r>
            <w:r>
              <w:rPr>
                <w:rFonts w:ascii="宋体" w:hAnsi="宋体" w:cs="华文中宋" w:hint="eastAsia"/>
                <w:szCs w:val="21"/>
              </w:rPr>
              <w:t>#耐磨液压油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电气绝缘胶带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5E188C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/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0</w:t>
            </w:r>
            <w:r>
              <w:rPr>
                <w:rFonts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工地三级电箱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3</w:t>
            </w:r>
            <w:r>
              <w:rPr>
                <w:rFonts w:ascii="宋体" w:hAnsi="宋体" w:cs="华文中宋"/>
                <w:szCs w:val="21"/>
              </w:rPr>
              <w:t>80V+220V;</w:t>
            </w:r>
            <w:r>
              <w:rPr>
                <w:rFonts w:ascii="宋体" w:hAnsi="宋体" w:cs="华文中宋" w:hint="eastAsia"/>
                <w:szCs w:val="21"/>
              </w:rPr>
              <w:t>带空开，带3</w:t>
            </w:r>
            <w:r>
              <w:rPr>
                <w:rFonts w:ascii="宋体" w:hAnsi="宋体" w:cs="华文中宋"/>
                <w:szCs w:val="21"/>
              </w:rPr>
              <w:t>80V</w:t>
            </w:r>
            <w:r>
              <w:rPr>
                <w:rFonts w:ascii="宋体" w:hAnsi="宋体" w:cs="华文中宋" w:hint="eastAsia"/>
                <w:szCs w:val="21"/>
              </w:rPr>
              <w:t>插头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电源线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3</w:t>
            </w:r>
            <w:r>
              <w:rPr>
                <w:rFonts w:ascii="宋体" w:hAnsi="宋体" w:cs="华文中宋"/>
                <w:szCs w:val="21"/>
              </w:rPr>
              <w:t>*2.5</w:t>
            </w:r>
            <w:r>
              <w:rPr>
                <w:rFonts w:ascii="宋体" w:hAnsi="宋体" w:cs="华文中宋" w:hint="eastAsia"/>
                <w:szCs w:val="21"/>
              </w:rPr>
              <w:t>+</w:t>
            </w:r>
            <w:r>
              <w:rPr>
                <w:rFonts w:ascii="宋体" w:hAnsi="宋体" w:cs="华文中宋"/>
                <w:szCs w:val="21"/>
              </w:rPr>
              <w:t>1*1.5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AC7F37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rFonts w:hint="eastAsia"/>
                <w:color w:val="000000"/>
                <w:kern w:val="0"/>
                <w:szCs w:val="21"/>
              </w:rPr>
              <w:t>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D33B3" w:rsidRPr="00A618BF" w:rsidTr="00732885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Pr="00316DAE" w:rsidRDefault="00FD33B3" w:rsidP="00FD3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5E188C" w:rsidP="00FD33B3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弓形扣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5E188C" w:rsidP="00FD33B3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承重4吨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5E188C" w:rsidP="00FD33B3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B3" w:rsidRDefault="00FD33B3" w:rsidP="00FD33B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470219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梅花扳手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26/24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470219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活动扳手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left"/>
            </w:pPr>
            <w:r>
              <w:rPr>
                <w:rFonts w:hint="eastAsia"/>
              </w:rPr>
              <w:t>375/46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电动扳手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left"/>
            </w:pPr>
            <w:r>
              <w:rPr>
                <w:rFonts w:hint="eastAsia"/>
              </w:rPr>
              <w:t>内六角带有六角转换头</w:t>
            </w:r>
            <w:r>
              <w:rPr>
                <w:rFonts w:hint="eastAsia"/>
              </w:rPr>
              <w:t>12MM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开口扳手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left"/>
            </w:pPr>
            <w:r>
              <w:rPr>
                <w:rFonts w:hint="eastAsia"/>
              </w:rPr>
              <w:t>24#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4014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4" w:rsidRPr="00316DAE" w:rsidRDefault="00BB4014" w:rsidP="00BB40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4" w:rsidRDefault="000502D7" w:rsidP="00BB4014">
            <w:r>
              <w:rPr>
                <w:rFonts w:hint="eastAsia"/>
              </w:rPr>
              <w:t>活动扳手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4" w:rsidRDefault="000502D7" w:rsidP="00BB4014">
            <w:pPr>
              <w:adjustRightInd w:val="0"/>
              <w:snapToGrid w:val="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1</w:t>
            </w:r>
            <w:r>
              <w:rPr>
                <w:rFonts w:ascii="宋体" w:hAnsi="宋体" w:cs="华文中宋"/>
                <w:szCs w:val="21"/>
              </w:rPr>
              <w:t>0</w:t>
            </w:r>
            <w:r>
              <w:rPr>
                <w:rFonts w:ascii="宋体" w:hAnsi="宋体" w:cs="华文中宋" w:hint="eastAsia"/>
                <w:szCs w:val="21"/>
              </w:rPr>
              <w:t>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4" w:rsidRDefault="000502D7" w:rsidP="00BB401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14" w:rsidRDefault="00BB4014" w:rsidP="00BB401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老虎钳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三角旗警戒线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left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0502D7" w:rsidTr="00BB4014">
        <w:trPr>
          <w:trHeight w:val="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Pr="00316DAE" w:rsidRDefault="000502D7" w:rsidP="000502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r>
              <w:rPr>
                <w:rFonts w:hint="eastAsia"/>
              </w:rPr>
              <w:t>钢丝绳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米，直径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毫米，带挂钩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2D7" w:rsidRDefault="000502D7" w:rsidP="000502D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0F21C8" w:rsidRDefault="000F21C8">
      <w:pPr>
        <w:tabs>
          <w:tab w:val="left" w:pos="315"/>
          <w:tab w:val="left" w:pos="8820"/>
        </w:tabs>
        <w:spacing w:line="400" w:lineRule="exact"/>
        <w:ind w:rightChars="127" w:right="267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0F21C8" w:rsidRDefault="000F21C8">
      <w:pPr>
        <w:tabs>
          <w:tab w:val="left" w:pos="0"/>
        </w:tabs>
        <w:spacing w:line="500" w:lineRule="exact"/>
        <w:ind w:rightChars="37" w:right="78" w:firstLine="2"/>
        <w:rPr>
          <w:rFonts w:ascii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</w:t>
      </w:r>
      <w:r>
        <w:rPr>
          <w:rFonts w:ascii="仿宋_GB2312" w:hAnsi="仿宋_GB2312" w:cs="仿宋_GB2312" w:hint="eastAsia"/>
          <w:sz w:val="28"/>
          <w:szCs w:val="28"/>
        </w:rPr>
        <w:t>（</w:t>
      </w:r>
      <w:r>
        <w:rPr>
          <w:rFonts w:ascii="仿宋_GB2312" w:hAnsi="仿宋_GB2312" w:cs="仿宋_GB2312" w:hint="eastAsia"/>
          <w:sz w:val="28"/>
          <w:szCs w:val="28"/>
        </w:rPr>
        <w:t>1</w:t>
      </w:r>
      <w:r>
        <w:rPr>
          <w:rFonts w:ascii="仿宋_GB2312" w:hAnsi="仿宋_GB2312" w:cs="仿宋_GB2312" w:hint="eastAsia"/>
          <w:sz w:val="28"/>
          <w:szCs w:val="28"/>
        </w:rPr>
        <w:t>）付款方式：需求方</w:t>
      </w:r>
      <w:r>
        <w:rPr>
          <w:rFonts w:ascii="ˎ̥" w:hAnsi="ˎ̥" w:hint="eastAsia"/>
          <w:color w:val="333333"/>
          <w:sz w:val="28"/>
          <w:szCs w:val="28"/>
        </w:rPr>
        <w:t>验收合格后一次性付清；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300" w:firstLine="84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（</w:t>
      </w:r>
      <w:r>
        <w:rPr>
          <w:rFonts w:ascii="仿宋_GB2312" w:hAnsi="仿宋_GB2312" w:cs="仿宋_GB2312" w:hint="eastAsia"/>
          <w:sz w:val="28"/>
          <w:szCs w:val="28"/>
        </w:rPr>
        <w:t>2</w:t>
      </w:r>
      <w:r>
        <w:rPr>
          <w:rFonts w:ascii="仿宋_GB2312" w:hAnsi="仿宋_GB2312" w:cs="仿宋_GB2312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本次报价需包含</w:t>
      </w:r>
      <w:r>
        <w:rPr>
          <w:rFonts w:ascii="ˎ̥" w:hAnsi="ˎ̥"/>
          <w:color w:val="333333"/>
          <w:sz w:val="28"/>
          <w:szCs w:val="28"/>
        </w:rPr>
        <w:t>货物制造、包装、仓储、运输、</w:t>
      </w:r>
      <w:r>
        <w:rPr>
          <w:rFonts w:ascii="ˎ̥" w:hAnsi="ˎ̥" w:hint="eastAsia"/>
          <w:color w:val="333333"/>
          <w:sz w:val="28"/>
          <w:szCs w:val="28"/>
        </w:rPr>
        <w:t>设备</w:t>
      </w:r>
      <w:r>
        <w:rPr>
          <w:rFonts w:ascii="ˎ̥" w:hAnsi="ˎ̥"/>
          <w:color w:val="333333"/>
          <w:sz w:val="28"/>
          <w:szCs w:val="28"/>
        </w:rPr>
        <w:t>检定校准</w:t>
      </w:r>
      <w:r>
        <w:rPr>
          <w:rFonts w:ascii="ˎ̥" w:hAnsi="ˎ̥" w:hint="eastAsia"/>
          <w:color w:val="333333"/>
          <w:sz w:val="28"/>
          <w:szCs w:val="28"/>
        </w:rPr>
        <w:t>、</w:t>
      </w:r>
      <w:r>
        <w:rPr>
          <w:rFonts w:ascii="ˎ̥" w:hAnsi="ˎ̥"/>
          <w:color w:val="333333"/>
          <w:sz w:val="28"/>
          <w:szCs w:val="28"/>
        </w:rPr>
        <w:t>安装</w:t>
      </w:r>
      <w:r>
        <w:rPr>
          <w:rFonts w:ascii="ˎ̥" w:hAnsi="ˎ̥" w:hint="eastAsia"/>
          <w:color w:val="333333"/>
          <w:sz w:val="28"/>
          <w:szCs w:val="28"/>
        </w:rPr>
        <w:t>、调试</w:t>
      </w:r>
      <w:r>
        <w:rPr>
          <w:rFonts w:ascii="ˎ̥" w:hAnsi="ˎ̥"/>
          <w:color w:val="333333"/>
          <w:sz w:val="28"/>
          <w:szCs w:val="28"/>
        </w:rPr>
        <w:t>及验收合格前和保修期内备品备件发生的所有含税费用</w:t>
      </w:r>
      <w:r>
        <w:rPr>
          <w:rFonts w:ascii="ˎ̥" w:hAnsi="ˎ̥" w:hint="eastAsia"/>
          <w:color w:val="333333"/>
          <w:sz w:val="28"/>
          <w:szCs w:val="28"/>
        </w:rPr>
        <w:t>；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="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（</w:t>
      </w:r>
      <w:r>
        <w:rPr>
          <w:rFonts w:ascii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％增值税专用发票报价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二、投标人资格要求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50" w:firstLine="700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投标公司必须是依法注册，具有独立法人资格</w:t>
      </w:r>
      <w:r>
        <w:rPr>
          <w:rFonts w:ascii="仿宋_GB2312" w:eastAsia="仿宋_GB2312" w:hint="eastAsia"/>
          <w:sz w:val="28"/>
          <w:szCs w:val="28"/>
        </w:rPr>
        <w:t>的公司或其</w:t>
      </w:r>
      <w:r>
        <w:rPr>
          <w:rFonts w:ascii="仿宋_GB2312" w:eastAsia="仿宋_GB2312" w:hAnsi="仿宋_GB2312" w:cs="仿宋_GB2312" w:hint="eastAsia"/>
          <w:sz w:val="28"/>
          <w:szCs w:val="28"/>
        </w:rPr>
        <w:t>品牌授权</w:t>
      </w:r>
      <w:r>
        <w:rPr>
          <w:rFonts w:ascii="仿宋_GB2312" w:eastAsia="仿宋_GB2312" w:hint="eastAsia"/>
          <w:sz w:val="28"/>
          <w:szCs w:val="28"/>
        </w:rPr>
        <w:t>委</w:t>
      </w:r>
      <w:r>
        <w:rPr>
          <w:rFonts w:ascii="仿宋_GB2312" w:eastAsia="仿宋_GB2312" w:hint="eastAsia"/>
          <w:sz w:val="28"/>
          <w:szCs w:val="28"/>
        </w:rPr>
        <w:lastRenderedPageBreak/>
        <w:t>托的代理商/经销商。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jc w:val="left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三、服务要求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150" w:firstLine="42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所提供商品必须安排免费送货至指定地点并提供安装服务，须按国家法律法规规章和三包规定提供服务。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黑体" w:eastAsia="黑体" w:hAnsi="仿宋_GB2312" w:cs="仿宋_GB2312"/>
          <w:bCs/>
          <w:sz w:val="28"/>
          <w:szCs w:val="28"/>
        </w:rPr>
      </w:pPr>
      <w:r>
        <w:rPr>
          <w:rFonts w:ascii="黑体" w:eastAsia="黑体" w:hAnsi="仿宋_GB2312" w:cs="仿宋_GB2312" w:hint="eastAsia"/>
          <w:bCs/>
          <w:sz w:val="28"/>
          <w:szCs w:val="28"/>
        </w:rPr>
        <w:t>四、报价文件提交时间及询价原则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1.文件提交截止时间：202</w:t>
      </w:r>
      <w:r w:rsidR="000F0FD1"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2B7AFB">
        <w:rPr>
          <w:rFonts w:ascii="仿宋_GB2312" w:eastAsia="仿宋_GB2312" w:hAnsi="仿宋_GB2312" w:cs="仿宋_GB2312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29738A">
        <w:rPr>
          <w:rFonts w:ascii="仿宋_GB2312" w:eastAsia="仿宋_GB2312" w:hAnsi="仿宋_GB2312" w:cs="仿宋_GB2312"/>
          <w:sz w:val="28"/>
          <w:szCs w:val="28"/>
        </w:rPr>
        <w:t>1</w:t>
      </w:r>
      <w:r w:rsidR="002B7AFB">
        <w:rPr>
          <w:rFonts w:ascii="仿宋_GB2312" w:eastAsia="仿宋_GB2312" w:hAnsi="仿宋_GB2312" w:cs="仿宋_GB2312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sz w:val="28"/>
          <w:szCs w:val="28"/>
        </w:rPr>
        <w:t>日17:00前提交到合肥市建设工程监测中心有限责任公司三楼综合办，联系人：陈曦;联系电话：0551—63367263。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2.询价原则：本次项目第一考虑因素为价格和服务，若出现价格相同时再根据物流配送及时性、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结款账期等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综合因素确定最终供应商，但不承诺仅限在一家单位采购（依据各商品报价择优采购）。</w:t>
      </w:r>
    </w:p>
    <w:p w:rsidR="000F21C8" w:rsidRDefault="000F21C8">
      <w:pPr>
        <w:tabs>
          <w:tab w:val="left" w:pos="0"/>
        </w:tabs>
        <w:spacing w:line="500" w:lineRule="exact"/>
        <w:ind w:rightChars="37" w:right="78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3.合同签订：待询价结果确定后，需方与中标单位签订购销合同。</w:t>
      </w:r>
    </w:p>
    <w:p w:rsidR="000F21C8" w:rsidRDefault="000F21C8" w:rsidP="00941F97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bookmarkEnd w:id="0"/>
    </w:p>
    <w:p w:rsidR="000F21C8" w:rsidRDefault="000F21C8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FC121C" w:rsidRDefault="00FC121C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FC121C" w:rsidRDefault="00FC121C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0FD1" w:rsidRPr="0021299B" w:rsidRDefault="000F0FD1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1299B" w:rsidRDefault="0021299B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36336" w:rsidRDefault="00B36336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A4968" w:rsidRDefault="005A496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12FDF" w:rsidRDefault="00712FDF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附件</w:t>
      </w:r>
      <w:r w:rsidR="006464D9"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</w:p>
    <w:p w:rsidR="000F21C8" w:rsidRDefault="000F21C8">
      <w:pPr>
        <w:tabs>
          <w:tab w:val="left" w:pos="0"/>
        </w:tabs>
        <w:spacing w:line="440" w:lineRule="exact"/>
        <w:ind w:rightChars="37" w:right="78" w:firstLine="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 价 书 格 式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877"/>
        <w:gridCol w:w="1395"/>
        <w:gridCol w:w="1075"/>
        <w:gridCol w:w="1390"/>
        <w:gridCol w:w="1344"/>
        <w:gridCol w:w="1344"/>
      </w:tblGrid>
      <w:tr w:rsidR="000F21C8" w:rsidTr="009B2850">
        <w:trPr>
          <w:trHeight w:val="325"/>
        </w:trPr>
        <w:tc>
          <w:tcPr>
            <w:tcW w:w="996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877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产品名称</w:t>
            </w:r>
          </w:p>
        </w:tc>
        <w:tc>
          <w:tcPr>
            <w:tcW w:w="1395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规格型号</w:t>
            </w:r>
          </w:p>
        </w:tc>
        <w:tc>
          <w:tcPr>
            <w:tcW w:w="1075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数量</w:t>
            </w:r>
          </w:p>
        </w:tc>
        <w:tc>
          <w:tcPr>
            <w:tcW w:w="1390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单价（元）</w:t>
            </w:r>
          </w:p>
        </w:tc>
        <w:tc>
          <w:tcPr>
            <w:tcW w:w="1344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总价（元）</w:t>
            </w:r>
          </w:p>
        </w:tc>
        <w:tc>
          <w:tcPr>
            <w:tcW w:w="1344" w:type="dxa"/>
          </w:tcPr>
          <w:p w:rsidR="000F21C8" w:rsidRDefault="000F21C8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  <w:r>
              <w:rPr>
                <w:rFonts w:ascii="ˎ̥" w:hAnsi="ˎ̥" w:hint="eastAsia"/>
                <w:color w:val="333333"/>
                <w:sz w:val="30"/>
                <w:szCs w:val="30"/>
              </w:rPr>
              <w:t>备注</w:t>
            </w:r>
          </w:p>
        </w:tc>
      </w:tr>
      <w:tr w:rsidR="005E188C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秒表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0</w:t>
            </w:r>
            <w:r>
              <w:rPr>
                <w:rFonts w:ascii="宋体" w:hAnsi="宋体" w:cs="华文中宋"/>
                <w:szCs w:val="21"/>
              </w:rPr>
              <w:t>.9mm</w:t>
            </w:r>
            <w:r>
              <w:rPr>
                <w:rFonts w:ascii="宋体" w:hAnsi="宋体" w:cs="华文中宋" w:hint="eastAsia"/>
                <w:szCs w:val="21"/>
              </w:rPr>
              <w:t>方孔筛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电焊网焊点抗拉力拉伸卡具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3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proofErr w:type="gramStart"/>
            <w:r>
              <w:rPr>
                <w:rFonts w:ascii="宋体" w:hAnsi="宋体" w:cs="华文中宋" w:hint="eastAsia"/>
                <w:szCs w:val="21"/>
              </w:rPr>
              <w:t>锂基脂(</w:t>
            </w:r>
            <w:proofErr w:type="gramEnd"/>
            <w:r>
              <w:rPr>
                <w:rFonts w:ascii="宋体" w:hAnsi="宋体" w:cs="华文中宋" w:hint="eastAsia"/>
                <w:szCs w:val="21"/>
              </w:rPr>
              <w:t>黄油)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毛刷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腻子刀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喷漆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沉降观测钉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测斜管自攻丝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灭火器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液压油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电气绝缘胶带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工地三级电箱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5E188C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Pr="00316DAE" w:rsidRDefault="005E188C" w:rsidP="005E18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电源线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8C" w:rsidRDefault="005E188C" w:rsidP="005E188C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8C" w:rsidRDefault="005E188C" w:rsidP="005E188C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widowControl/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弓形扣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</w:rPr>
              <w:t>梅花扳手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活动扳手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电动扳手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开口扳手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活动扳手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老虎钳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三角旗警戒线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r>
              <w:rPr>
                <w:rFonts w:hint="eastAsia"/>
              </w:rPr>
              <w:t>钢丝绳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  <w:tr w:rsidR="009B2850" w:rsidTr="009B2850">
        <w:trPr>
          <w:trHeight w:val="5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Pr="00316DAE" w:rsidRDefault="009B2850" w:rsidP="009B2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50" w:rsidRDefault="009B2850" w:rsidP="009B2850">
            <w:pPr>
              <w:pStyle w:val="af2"/>
              <w:spacing w:line="320" w:lineRule="atLeast"/>
              <w:jc w:val="center"/>
              <w:rPr>
                <w:rFonts w:ascii="ˎ̥" w:hAnsi="ˎ̥"/>
                <w:color w:val="333333"/>
                <w:sz w:val="30"/>
                <w:szCs w:val="30"/>
              </w:rPr>
            </w:pPr>
          </w:p>
        </w:tc>
      </w:tr>
    </w:tbl>
    <w:p w:rsidR="00B444F4" w:rsidRDefault="00B444F4" w:rsidP="00B444F4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tabs>
          <w:tab w:val="left" w:pos="0"/>
        </w:tabs>
        <w:spacing w:line="440" w:lineRule="exact"/>
        <w:ind w:rightChars="37" w:right="78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21C8" w:rsidRDefault="000F21C8">
      <w:pPr>
        <w:autoSpaceDE w:val="0"/>
        <w:autoSpaceDN w:val="0"/>
        <w:adjustRightInd w:val="0"/>
        <w:spacing w:beforeLines="50" w:before="156" w:afterLines="50" w:after="156" w:line="540" w:lineRule="exact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kern w:val="0"/>
          <w:sz w:val="28"/>
        </w:rPr>
        <w:t>注：</w:t>
      </w:r>
      <w:r>
        <w:rPr>
          <w:rFonts w:ascii="宋体" w:hAnsi="宋体" w:hint="eastAsia"/>
          <w:kern w:val="0"/>
          <w:sz w:val="28"/>
          <w:lang w:val="zh-CN"/>
        </w:rPr>
        <w:t>报价含运输费、施工、安装、调试、检定校准、税费及所产生的劳务费等全部费用。</w:t>
      </w:r>
    </w:p>
    <w:p w:rsidR="000F21C8" w:rsidRDefault="000F21C8">
      <w:pPr>
        <w:spacing w:line="540" w:lineRule="exact"/>
        <w:ind w:left="42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投标单位或个人（盖章 签名）：</w:t>
      </w:r>
      <w:r>
        <w:rPr>
          <w:rFonts w:ascii="宋体" w:hAnsi="宋体"/>
          <w:color w:val="000000"/>
          <w:sz w:val="28"/>
          <w:u w:val="single"/>
        </w:rPr>
        <w:t xml:space="preserve">                     </w:t>
      </w:r>
    </w:p>
    <w:p w:rsidR="000F21C8" w:rsidRDefault="000F21C8">
      <w:pPr>
        <w:spacing w:line="540" w:lineRule="exact"/>
        <w:ind w:firstLine="435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日</w:t>
      </w:r>
      <w:r>
        <w:rPr>
          <w:rFonts w:ascii="宋体" w:hAnsi="宋体"/>
          <w:color w:val="000000"/>
          <w:sz w:val="28"/>
        </w:rPr>
        <w:t xml:space="preserve">        </w:t>
      </w:r>
      <w:r>
        <w:rPr>
          <w:rFonts w:ascii="宋体" w:hAnsi="宋体" w:hint="eastAsia"/>
          <w:color w:val="000000"/>
          <w:sz w:val="28"/>
        </w:rPr>
        <w:t>期：</w:t>
      </w:r>
      <w:r>
        <w:rPr>
          <w:rFonts w:ascii="宋体" w:hAnsi="宋体"/>
          <w:color w:val="000000"/>
          <w:sz w:val="28"/>
          <w:u w:val="single"/>
        </w:rPr>
        <w:t xml:space="preserve">                        </w:t>
      </w:r>
    </w:p>
    <w:p w:rsidR="000F21C8" w:rsidRDefault="000F21C8">
      <w:pPr>
        <w:spacing w:line="54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备注：请投标单位按以上格式认真填写，不得随意更改。</w:t>
      </w:r>
    </w:p>
    <w:p w:rsidR="000F21C8" w:rsidRDefault="000F21C8">
      <w:pPr>
        <w:tabs>
          <w:tab w:val="left" w:pos="0"/>
        </w:tabs>
        <w:spacing w:line="440" w:lineRule="exact"/>
        <w:ind w:rightChars="37" w:right="78"/>
      </w:pPr>
    </w:p>
    <w:sectPr w:rsidR="000F21C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247" w:bottom="144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FB" w:rsidRDefault="009A6FFB">
      <w:r>
        <w:separator/>
      </w:r>
    </w:p>
  </w:endnote>
  <w:endnote w:type="continuationSeparator" w:id="0">
    <w:p w:rsidR="009A6FFB" w:rsidRDefault="009A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F21C8" w:rsidRDefault="000F21C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d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16DAE">
      <w:rPr>
        <w:rStyle w:val="a5"/>
        <w:noProof/>
      </w:rPr>
      <w:t>4</w:t>
    </w:r>
    <w:r>
      <w:fldChar w:fldCharType="end"/>
    </w:r>
  </w:p>
  <w:p w:rsidR="000F21C8" w:rsidRDefault="000F21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FB" w:rsidRDefault="009A6FFB">
      <w:r>
        <w:separator/>
      </w:r>
    </w:p>
  </w:footnote>
  <w:footnote w:type="continuationSeparator" w:id="0">
    <w:p w:rsidR="009A6FFB" w:rsidRDefault="009A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F21C8" w:rsidRDefault="000F21C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1C8" w:rsidRDefault="000F21C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14C87ABA"/>
    <w:multiLevelType w:val="multilevel"/>
    <w:tmpl w:val="14C87A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253065"/>
    <w:multiLevelType w:val="hybridMultilevel"/>
    <w:tmpl w:val="2294E2D6"/>
    <w:lvl w:ilvl="0" w:tplc="EA2C5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F93421"/>
    <w:multiLevelType w:val="multilevel"/>
    <w:tmpl w:val="41F9342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F7D3319"/>
    <w:multiLevelType w:val="multilevel"/>
    <w:tmpl w:val="4F7D331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977E8B"/>
    <w:multiLevelType w:val="multilevel"/>
    <w:tmpl w:val="50977E8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F70A6"/>
    <w:rsid w:val="00400611"/>
    <w:rsid w:val="004028DA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34E1"/>
    <w:rsid w:val="00443913"/>
    <w:rsid w:val="00444EFC"/>
    <w:rsid w:val="00447224"/>
    <w:rsid w:val="00450F19"/>
    <w:rsid w:val="0045599B"/>
    <w:rsid w:val="00456F76"/>
    <w:rsid w:val="00462DC1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6166"/>
    <w:rsid w:val="00496CDF"/>
    <w:rsid w:val="004A1935"/>
    <w:rsid w:val="004A5CDF"/>
    <w:rsid w:val="004A7ED4"/>
    <w:rsid w:val="004B21CE"/>
    <w:rsid w:val="004C2B78"/>
    <w:rsid w:val="004C7D4E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592"/>
    <w:rsid w:val="00963C13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62CC"/>
    <w:rsid w:val="00AC6B3A"/>
    <w:rsid w:val="00AC7F37"/>
    <w:rsid w:val="00AD10E9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7053"/>
    <w:rsid w:val="00C4220B"/>
    <w:rsid w:val="00C451A8"/>
    <w:rsid w:val="00C5213E"/>
    <w:rsid w:val="00C56710"/>
    <w:rsid w:val="00C573BD"/>
    <w:rsid w:val="00C577CA"/>
    <w:rsid w:val="00C60509"/>
    <w:rsid w:val="00C71BAD"/>
    <w:rsid w:val="00C76A27"/>
    <w:rsid w:val="00C779D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750F"/>
    <w:rsid w:val="00CF6DE9"/>
    <w:rsid w:val="00CF7CF4"/>
    <w:rsid w:val="00D00365"/>
    <w:rsid w:val="00D011A5"/>
    <w:rsid w:val="00D02ACE"/>
    <w:rsid w:val="00D10BED"/>
    <w:rsid w:val="00D120E0"/>
    <w:rsid w:val="00D143CE"/>
    <w:rsid w:val="00D14C07"/>
    <w:rsid w:val="00D14EB5"/>
    <w:rsid w:val="00D160B9"/>
    <w:rsid w:val="00D21018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63D7E"/>
    <w:rsid w:val="00F64157"/>
    <w:rsid w:val="00F67CE9"/>
    <w:rsid w:val="00F712C7"/>
    <w:rsid w:val="00F737BA"/>
    <w:rsid w:val="00F75377"/>
    <w:rsid w:val="00F753BA"/>
    <w:rsid w:val="00F753FC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4B4F18"/>
    <w:rsid w:val="04332B3F"/>
    <w:rsid w:val="051A13AD"/>
    <w:rsid w:val="06193CDA"/>
    <w:rsid w:val="07A40488"/>
    <w:rsid w:val="14195D79"/>
    <w:rsid w:val="16E70EEC"/>
    <w:rsid w:val="191E392C"/>
    <w:rsid w:val="1B11768B"/>
    <w:rsid w:val="1CA3381B"/>
    <w:rsid w:val="1FAC52CA"/>
    <w:rsid w:val="21B44AD4"/>
    <w:rsid w:val="24CD4D98"/>
    <w:rsid w:val="278F412D"/>
    <w:rsid w:val="2B162949"/>
    <w:rsid w:val="2EBB181F"/>
    <w:rsid w:val="2FAA3A4A"/>
    <w:rsid w:val="31D33A30"/>
    <w:rsid w:val="38C3792C"/>
    <w:rsid w:val="3D4D4E2C"/>
    <w:rsid w:val="42384A2D"/>
    <w:rsid w:val="446E613A"/>
    <w:rsid w:val="526A3CD1"/>
    <w:rsid w:val="5339287A"/>
    <w:rsid w:val="54DB7A4E"/>
    <w:rsid w:val="55F41FEA"/>
    <w:rsid w:val="571C00BF"/>
    <w:rsid w:val="5A18336F"/>
    <w:rsid w:val="5AEB0F6E"/>
    <w:rsid w:val="607C61A9"/>
    <w:rsid w:val="644D1160"/>
    <w:rsid w:val="65B37E9F"/>
    <w:rsid w:val="6C591345"/>
    <w:rsid w:val="7358166F"/>
    <w:rsid w:val="739E1604"/>
    <w:rsid w:val="760A38DB"/>
    <w:rsid w:val="76C87178"/>
    <w:rsid w:val="7A74791B"/>
    <w:rsid w:val="7CD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C4C5E"/>
  <w15:chartTrackingRefBased/>
  <w15:docId w15:val="{013DD8E6-668E-489C-B1D1-3AA2C36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kern w:val="0"/>
      <w:sz w:val="32"/>
    </w:rPr>
  </w:style>
  <w:style w:type="paragraph" w:styleId="4">
    <w:name w:val="heading 4"/>
    <w:basedOn w:val="a"/>
    <w:next w:val="a"/>
    <w:qFormat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 w:val="0"/>
      <w:iCs w:val="0"/>
    </w:rPr>
  </w:style>
  <w:style w:type="character" w:styleId="a5">
    <w:name w:val="page number"/>
    <w:basedOn w:val="a0"/>
  </w:style>
  <w:style w:type="character" w:customStyle="1" w:styleId="a6">
    <w:name w:val="页眉 字符"/>
    <w:link w:val="a7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</w:rPr>
  </w:style>
  <w:style w:type="character" w:customStyle="1" w:styleId="info4">
    <w:name w:val="info4"/>
    <w:basedOn w:val="a0"/>
  </w:style>
  <w:style w:type="paragraph" w:customStyle="1" w:styleId="6">
    <w:name w:val="目录 6"/>
    <w:basedOn w:val="a"/>
    <w:next w:val="a"/>
    <w:semiHidden/>
    <w:pPr>
      <w:ind w:leftChars="1000" w:left="2100"/>
    </w:pPr>
  </w:style>
  <w:style w:type="paragraph" w:customStyle="1" w:styleId="40">
    <w:name w:val="目录 4"/>
    <w:basedOn w:val="a"/>
    <w:next w:val="a"/>
    <w:semiHidden/>
    <w:pPr>
      <w:ind w:leftChars="600" w:left="1260"/>
    </w:pPr>
  </w:style>
  <w:style w:type="paragraph" w:customStyle="1" w:styleId="5">
    <w:name w:val="目录 5"/>
    <w:basedOn w:val="a"/>
    <w:next w:val="a"/>
    <w:semiHidden/>
    <w:pPr>
      <w:ind w:leftChars="800" w:left="1680"/>
    </w:pPr>
  </w:style>
  <w:style w:type="paragraph" w:customStyle="1" w:styleId="8">
    <w:name w:val="目录 8"/>
    <w:basedOn w:val="a"/>
    <w:next w:val="a"/>
    <w:semiHidden/>
    <w:pPr>
      <w:ind w:leftChars="1400" w:left="2940"/>
    </w:pPr>
  </w:style>
  <w:style w:type="paragraph" w:customStyle="1" w:styleId="7">
    <w:name w:val="目录 7"/>
    <w:basedOn w:val="a"/>
    <w:next w:val="a"/>
    <w:semiHidden/>
    <w:pPr>
      <w:ind w:leftChars="1200" w:left="2520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Body Text Indent"/>
    <w:basedOn w:val="a"/>
    <w:pPr>
      <w:ind w:firstLine="540"/>
    </w:pPr>
    <w:rPr>
      <w:rFonts w:eastAsia="仿宋_GB2312"/>
      <w:sz w:val="28"/>
    </w:rPr>
  </w:style>
  <w:style w:type="paragraph" w:customStyle="1" w:styleId="ac">
    <w:name w:val="样式 宋体 五号 行距: 单倍行距"/>
    <w:basedOn w:val="a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Date"/>
    <w:basedOn w:val="a"/>
    <w:next w:val="a"/>
    <w:rPr>
      <w:rFonts w:ascii="Arial" w:eastAsia="楷体_GB2312" w:hAnsi="Arial"/>
      <w:sz w:val="28"/>
    </w:rPr>
  </w:style>
  <w:style w:type="paragraph" w:styleId="af">
    <w:name w:val="Body Text"/>
    <w:basedOn w:val="a"/>
    <w:link w:val="af0"/>
    <w:pPr>
      <w:spacing w:after="120"/>
    </w:pPr>
  </w:style>
  <w:style w:type="paragraph" w:customStyle="1" w:styleId="CharCharCharCharChar">
    <w:name w:val="Char Char Char Char Char"/>
    <w:basedOn w:val="a"/>
    <w:rPr>
      <w:rFonts w:ascii="Tahoma" w:hAnsi="Tahoma"/>
      <w:sz w:val="24"/>
    </w:rPr>
  </w:style>
  <w:style w:type="paragraph" w:customStyle="1" w:styleId="9">
    <w:name w:val="目录 9"/>
    <w:basedOn w:val="a"/>
    <w:next w:val="a"/>
    <w:semiHidden/>
    <w:pPr>
      <w:ind w:leftChars="1600" w:left="3360"/>
    </w:pPr>
  </w:style>
  <w:style w:type="paragraph" w:styleId="af1">
    <w:name w:val="Plain Text"/>
    <w:basedOn w:val="a"/>
    <w:rPr>
      <w:rFonts w:ascii="宋体" w:hAnsi="Courier New"/>
    </w:rPr>
  </w:style>
  <w:style w:type="paragraph" w:styleId="20">
    <w:name w:val="Body Text Indent 2"/>
    <w:basedOn w:val="a"/>
    <w:pPr>
      <w:tabs>
        <w:tab w:val="left" w:pos="720"/>
      </w:tabs>
      <w:ind w:rightChars="-241" w:right="-506" w:firstLineChars="192" w:firstLine="538"/>
    </w:pPr>
    <w:rPr>
      <w:rFonts w:eastAsia="仿宋_GB2312"/>
      <w:sz w:val="28"/>
    </w:rPr>
  </w:style>
  <w:style w:type="paragraph" w:customStyle="1" w:styleId="CharCharCharCharCharCharCharCharCharCharCharCharChar">
    <w:name w:val="Char Char Char Char Char Char Char Char Char Char Char Char Char"/>
    <w:basedOn w:val="aa"/>
    <w:rPr>
      <w:rFonts w:ascii="Tahoma" w:hAnsi="Tahoma"/>
      <w:sz w:val="24"/>
      <w:szCs w:val="24"/>
    </w:rPr>
  </w:style>
  <w:style w:type="paragraph" w:customStyle="1" w:styleId="Char">
    <w:name w:val="Char"/>
    <w:basedOn w:val="a"/>
    <w:rPr>
      <w:rFonts w:ascii="Tahoma" w:hAnsi="Tahoma"/>
      <w:sz w:val="24"/>
    </w:rPr>
  </w:style>
  <w:style w:type="paragraph" w:customStyle="1" w:styleId="CharCharCharCharCharCharChar1Char">
    <w:name w:val="Char Char Char Char Char Char Char1 Char"/>
    <w:basedOn w:val="a"/>
    <w:rPr>
      <w:rFonts w:ascii="Tahoma" w:hAnsi="Tahoma"/>
      <w:sz w:val="24"/>
    </w:r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目录 2"/>
    <w:basedOn w:val="a"/>
    <w:next w:val="a"/>
    <w:semiHidden/>
    <w:pPr>
      <w:ind w:leftChars="200" w:left="420"/>
    </w:p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3">
    <w:name w:val="目录 3"/>
    <w:basedOn w:val="a"/>
    <w:next w:val="a"/>
    <w:semiHidden/>
    <w:pPr>
      <w:ind w:leftChars="400" w:left="840"/>
    </w:pPr>
  </w:style>
  <w:style w:type="paragraph" w:customStyle="1" w:styleId="1">
    <w:name w:val="样式1"/>
    <w:basedOn w:val="a"/>
    <w:pPr>
      <w:numPr>
        <w:numId w:val="1"/>
      </w:num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paragraph" w:styleId="30">
    <w:name w:val="Body Text Indent 3"/>
    <w:basedOn w:val="a"/>
    <w:pPr>
      <w:ind w:leftChars="85" w:left="178" w:firstLineChars="200" w:firstLine="560"/>
    </w:pPr>
    <w:rPr>
      <w:rFonts w:ascii="仿宋_GB2312" w:eastAsia="仿宋_GB2312" w:hAnsi="Arial"/>
      <w:sz w:val="28"/>
      <w:szCs w:val="24"/>
    </w:rPr>
  </w:style>
  <w:style w:type="paragraph" w:customStyle="1" w:styleId="11">
    <w:name w:val="目录 1"/>
    <w:basedOn w:val="a"/>
    <w:next w:val="a"/>
    <w:semiHidden/>
  </w:style>
  <w:style w:type="paragraph" w:styleId="af3">
    <w:name w:val="Balloon Text"/>
    <w:basedOn w:val="a"/>
    <w:semiHidden/>
    <w:rPr>
      <w:sz w:val="18"/>
      <w:szCs w:val="18"/>
    </w:rPr>
  </w:style>
  <w:style w:type="paragraph" w:customStyle="1" w:styleId="Char0">
    <w:name w:val="Char"/>
    <w:basedOn w:val="a"/>
    <w:rPr>
      <w:rFonts w:ascii="Tahoma" w:eastAsia="仿宋_GB2312" w:hAnsi="Tahoma"/>
      <w:sz w:val="24"/>
    </w:rPr>
  </w:style>
  <w:style w:type="paragraph" w:customStyle="1" w:styleId="22">
    <w:name w:val="样式 标题 2 + 宋体 五号 行距: 单倍行距"/>
    <w:basedOn w:val="2"/>
    <w:pPr>
      <w:spacing w:line="240" w:lineRule="auto"/>
    </w:pPr>
    <w:rPr>
      <w:rFonts w:ascii="宋体" w:eastAsia="宋体" w:hAnsi="宋体"/>
      <w:sz w:val="21"/>
    </w:rPr>
  </w:style>
  <w:style w:type="paragraph" w:customStyle="1" w:styleId="CharCharCharCharCharCharChar1Char0">
    <w:name w:val="Char Char Char Char Char Char Char1 Char"/>
    <w:basedOn w:val="a"/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First Indent"/>
    <w:basedOn w:val="af"/>
    <w:link w:val="af6"/>
    <w:qFormat/>
    <w:rsid w:val="006A56B4"/>
    <w:pPr>
      <w:autoSpaceDE w:val="0"/>
      <w:autoSpaceDN w:val="0"/>
      <w:ind w:firstLineChars="100" w:firstLine="420"/>
      <w:jc w:val="left"/>
    </w:pPr>
    <w:rPr>
      <w:rFonts w:ascii="宋体" w:hAnsi="宋体" w:cs="宋体"/>
      <w:kern w:val="0"/>
      <w:szCs w:val="24"/>
      <w:lang w:val="zh-CN" w:bidi="zh-CN"/>
    </w:rPr>
  </w:style>
  <w:style w:type="character" w:customStyle="1" w:styleId="af0">
    <w:name w:val="正文文本 字符"/>
    <w:link w:val="af"/>
    <w:rsid w:val="006A56B4"/>
    <w:rPr>
      <w:kern w:val="2"/>
      <w:sz w:val="21"/>
    </w:rPr>
  </w:style>
  <w:style w:type="character" w:customStyle="1" w:styleId="af6">
    <w:name w:val="正文文本首行缩进 字符"/>
    <w:link w:val="af5"/>
    <w:rsid w:val="006A56B4"/>
    <w:rPr>
      <w:rFonts w:ascii="宋体" w:hAnsi="宋体" w:cs="宋体"/>
      <w:kern w:val="2"/>
      <w:sz w:val="21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271</Words>
  <Characters>1550</Characters>
  <Application>Microsoft Office Word</Application>
  <DocSecurity>0</DocSecurity>
  <Lines>12</Lines>
  <Paragraphs>3</Paragraphs>
  <ScaleCrop>false</ScaleCrop>
  <Company>hfzfcg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合肥招标投标中心</dc:title>
  <dc:subject/>
  <dc:creator>a</dc:creator>
  <cp:keywords/>
  <cp:lastModifiedBy>lenovo</cp:lastModifiedBy>
  <cp:revision>6</cp:revision>
  <cp:lastPrinted>2021-07-12T02:39:00Z</cp:lastPrinted>
  <dcterms:created xsi:type="dcterms:W3CDTF">2021-08-06T01:44:00Z</dcterms:created>
  <dcterms:modified xsi:type="dcterms:W3CDTF">2021-08-06T03:50:00Z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